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A216A0" w14:textId="77777777" w:rsidR="009137B2" w:rsidRPr="00847968" w:rsidRDefault="009137B2" w:rsidP="001238BD">
      <w:pPr>
        <w:pStyle w:val="AuthorList"/>
        <w:spacing w:before="0" w:after="0" w:line="480" w:lineRule="auto"/>
        <w:contextualSpacing/>
        <w:jc w:val="both"/>
      </w:pPr>
      <w:r w:rsidRPr="00847968">
        <w:t>Supplementary Materials</w:t>
      </w:r>
    </w:p>
    <w:p w14:paraId="4DCD8236" w14:textId="69E84735" w:rsidR="00E31A44" w:rsidRPr="00847968" w:rsidRDefault="00E31A44" w:rsidP="001238BD">
      <w:pPr>
        <w:spacing w:line="480" w:lineRule="auto"/>
        <w:contextualSpacing/>
        <w:jc w:val="both"/>
        <w:rPr>
          <w:rFonts w:ascii="Times New Roman" w:eastAsiaTheme="minorHAnsi" w:hAnsi="Times New Roman" w:cs="Times New Roman"/>
          <w:b/>
          <w:lang w:val="en-US"/>
        </w:rPr>
      </w:pPr>
      <w:r w:rsidRPr="00847968">
        <w:rPr>
          <w:rFonts w:ascii="Times New Roman" w:eastAsiaTheme="minorHAnsi" w:hAnsi="Times New Roman" w:cs="Times New Roman"/>
          <w:b/>
          <w:lang w:val="en-US"/>
        </w:rPr>
        <w:t xml:space="preserve">Field inoculation with a local arbuscular mycorrhizal (AM) fungal consortium promotes sunflower agronomic traits without changing the composition of AM fungi coexisting </w:t>
      </w:r>
      <w:r w:rsidR="00E8726E" w:rsidRPr="00847968">
        <w:rPr>
          <w:rFonts w:ascii="Times New Roman" w:eastAsiaTheme="minorHAnsi" w:hAnsi="Times New Roman" w:cs="Times New Roman"/>
          <w:b/>
          <w:lang w:val="en-US"/>
        </w:rPr>
        <w:t>inside</w:t>
      </w:r>
      <w:r w:rsidRPr="00847968">
        <w:rPr>
          <w:rFonts w:ascii="Times New Roman" w:eastAsiaTheme="minorHAnsi" w:hAnsi="Times New Roman" w:cs="Times New Roman"/>
          <w:b/>
          <w:lang w:val="en-US"/>
        </w:rPr>
        <w:t xml:space="preserve"> the crop roots</w:t>
      </w:r>
    </w:p>
    <w:p w14:paraId="4665991B" w14:textId="7687AB8F" w:rsidR="00B73232" w:rsidRPr="00847968" w:rsidRDefault="00B73232" w:rsidP="001238BD">
      <w:pPr>
        <w:spacing w:line="480" w:lineRule="auto"/>
        <w:contextualSpacing/>
        <w:jc w:val="both"/>
        <w:rPr>
          <w:rFonts w:ascii="Times New Roman" w:eastAsiaTheme="minorHAnsi" w:hAnsi="Times New Roman" w:cs="Times New Roman"/>
          <w:bCs/>
        </w:rPr>
      </w:pPr>
      <w:r w:rsidRPr="00847968">
        <w:rPr>
          <w:rFonts w:ascii="Times New Roman" w:eastAsiaTheme="minorHAnsi" w:hAnsi="Times New Roman" w:cs="Times New Roman"/>
          <w:bCs/>
        </w:rPr>
        <w:t>Myriam Arcidiacono</w:t>
      </w:r>
      <w:r w:rsidRPr="00847968">
        <w:rPr>
          <w:rFonts w:ascii="Times New Roman" w:eastAsiaTheme="minorHAnsi" w:hAnsi="Times New Roman" w:cs="Times New Roman"/>
          <w:bCs/>
          <w:vertAlign w:val="superscript"/>
        </w:rPr>
        <w:t>a</w:t>
      </w:r>
      <w:r w:rsidRPr="00847968">
        <w:rPr>
          <w:rFonts w:ascii="Times New Roman" w:eastAsiaTheme="minorHAnsi" w:hAnsi="Times New Roman" w:cs="Times New Roman"/>
          <w:bCs/>
        </w:rPr>
        <w:t>, Laura Ercoli</w:t>
      </w:r>
      <w:r w:rsidRPr="00847968">
        <w:rPr>
          <w:rFonts w:ascii="Times New Roman" w:eastAsiaTheme="minorHAnsi" w:hAnsi="Times New Roman" w:cs="Times New Roman"/>
          <w:bCs/>
          <w:vertAlign w:val="superscript"/>
        </w:rPr>
        <w:t>a</w:t>
      </w:r>
      <w:r w:rsidRPr="00847968">
        <w:rPr>
          <w:rFonts w:ascii="Times New Roman" w:eastAsiaTheme="minorHAnsi" w:hAnsi="Times New Roman" w:cs="Times New Roman"/>
          <w:bCs/>
        </w:rPr>
        <w:t>, Gaia Piazza</w:t>
      </w:r>
      <w:r w:rsidRPr="00847968">
        <w:rPr>
          <w:rFonts w:ascii="Times New Roman" w:eastAsiaTheme="minorHAnsi" w:hAnsi="Times New Roman" w:cs="Times New Roman"/>
          <w:bCs/>
          <w:vertAlign w:val="superscript"/>
        </w:rPr>
        <w:t>a</w:t>
      </w:r>
      <w:r w:rsidRPr="00847968">
        <w:rPr>
          <w:rFonts w:ascii="Times New Roman" w:eastAsiaTheme="minorHAnsi" w:hAnsi="Times New Roman" w:cs="Times New Roman"/>
          <w:bCs/>
        </w:rPr>
        <w:t>, Elisa Pellegrino</w:t>
      </w:r>
      <w:r w:rsidRPr="00847968">
        <w:rPr>
          <w:rFonts w:ascii="Times New Roman" w:eastAsiaTheme="minorHAnsi" w:hAnsi="Times New Roman" w:cs="Times New Roman"/>
          <w:bCs/>
          <w:vertAlign w:val="superscript"/>
        </w:rPr>
        <w:t>a</w:t>
      </w:r>
      <w:r w:rsidRPr="00847968">
        <w:rPr>
          <w:rFonts w:ascii="Times New Roman" w:eastAsiaTheme="minorHAnsi" w:hAnsi="Times New Roman" w:cs="Times New Roman"/>
          <w:bCs/>
        </w:rPr>
        <w:t>,*</w:t>
      </w:r>
    </w:p>
    <w:p w14:paraId="42AF7D45" w14:textId="77777777" w:rsidR="00B73232" w:rsidRPr="00847968" w:rsidRDefault="00B73232" w:rsidP="001238BD">
      <w:pPr>
        <w:spacing w:line="480" w:lineRule="auto"/>
        <w:contextualSpacing/>
        <w:jc w:val="both"/>
        <w:rPr>
          <w:rFonts w:ascii="Times New Roman" w:eastAsiaTheme="minorHAnsi" w:hAnsi="Times New Roman" w:cs="Times New Roman"/>
          <w:bCs/>
        </w:rPr>
      </w:pPr>
      <w:r w:rsidRPr="00847968">
        <w:rPr>
          <w:rFonts w:ascii="Times New Roman" w:eastAsiaTheme="minorHAnsi" w:hAnsi="Times New Roman" w:cs="Times New Roman"/>
          <w:bCs/>
          <w:vertAlign w:val="superscript"/>
        </w:rPr>
        <w:t>a</w:t>
      </w:r>
      <w:r w:rsidRPr="00847968">
        <w:rPr>
          <w:rFonts w:ascii="Times New Roman" w:eastAsiaTheme="minorHAnsi" w:hAnsi="Times New Roman" w:cs="Times New Roman"/>
          <w:bCs/>
        </w:rPr>
        <w:t>Crop Science Research Center, Scuola Superiore Sant'Anna, Pisa, Italy</w:t>
      </w:r>
    </w:p>
    <w:p w14:paraId="3150B916" w14:textId="61659F73" w:rsidR="00B73232" w:rsidRPr="00847968" w:rsidRDefault="00B73232" w:rsidP="001238BD">
      <w:pPr>
        <w:spacing w:line="480" w:lineRule="auto"/>
        <w:contextualSpacing/>
        <w:jc w:val="both"/>
        <w:rPr>
          <w:rFonts w:ascii="Times New Roman" w:eastAsiaTheme="minorHAnsi" w:hAnsi="Times New Roman" w:cs="Times New Roman"/>
          <w:bCs/>
          <w:lang w:val="en-US"/>
        </w:rPr>
      </w:pPr>
      <w:r w:rsidRPr="00847968">
        <w:rPr>
          <w:rFonts w:ascii="Times New Roman" w:eastAsiaTheme="minorHAnsi" w:hAnsi="Times New Roman" w:cs="Times New Roman"/>
          <w:bCs/>
          <w:lang w:val="en-US"/>
        </w:rPr>
        <w:t>*Corresponding author: elisa.pellegrino@santannapisa.it (E. Pellegrino)</w:t>
      </w:r>
    </w:p>
    <w:p w14:paraId="095AE171" w14:textId="77777777" w:rsidR="009137B2" w:rsidRPr="00847968" w:rsidRDefault="009137B2" w:rsidP="001238BD">
      <w:pPr>
        <w:spacing w:line="480" w:lineRule="auto"/>
        <w:contextualSpacing/>
        <w:rPr>
          <w:lang w:val="en-US"/>
        </w:rPr>
      </w:pPr>
    </w:p>
    <w:p w14:paraId="55F698BC" w14:textId="77777777" w:rsidR="0016778B" w:rsidRPr="00847968" w:rsidRDefault="0016778B" w:rsidP="001238BD">
      <w:pPr>
        <w:spacing w:line="480" w:lineRule="auto"/>
        <w:contextualSpacing/>
        <w:rPr>
          <w:lang w:val="en-US"/>
        </w:rPr>
      </w:pPr>
    </w:p>
    <w:p w14:paraId="45DDEC44" w14:textId="77777777" w:rsidR="00C1460F" w:rsidRPr="00847968" w:rsidRDefault="00C1460F" w:rsidP="001238BD">
      <w:pPr>
        <w:spacing w:line="480" w:lineRule="auto"/>
        <w:contextualSpacing/>
        <w:rPr>
          <w:lang w:val="en-US"/>
        </w:rPr>
      </w:pPr>
    </w:p>
    <w:p w14:paraId="24A1B23B" w14:textId="77777777" w:rsidR="00C1460F" w:rsidRPr="00847968" w:rsidRDefault="00C1460F" w:rsidP="001238BD">
      <w:pPr>
        <w:spacing w:line="480" w:lineRule="auto"/>
        <w:contextualSpacing/>
        <w:rPr>
          <w:lang w:val="en-US"/>
        </w:rPr>
      </w:pPr>
    </w:p>
    <w:p w14:paraId="180B473B" w14:textId="77777777" w:rsidR="00C1460F" w:rsidRPr="00847968" w:rsidRDefault="00C1460F" w:rsidP="001238BD">
      <w:pPr>
        <w:spacing w:line="480" w:lineRule="auto"/>
        <w:contextualSpacing/>
        <w:rPr>
          <w:lang w:val="en-US"/>
        </w:rPr>
      </w:pPr>
    </w:p>
    <w:p w14:paraId="529F137D" w14:textId="77777777" w:rsidR="00C1460F" w:rsidRPr="00847968" w:rsidRDefault="00C1460F" w:rsidP="001238BD">
      <w:pPr>
        <w:spacing w:line="480" w:lineRule="auto"/>
        <w:contextualSpacing/>
        <w:rPr>
          <w:lang w:val="en-US"/>
        </w:rPr>
      </w:pPr>
    </w:p>
    <w:p w14:paraId="2197C090" w14:textId="77777777" w:rsidR="00C1460F" w:rsidRPr="00847968" w:rsidRDefault="00C1460F" w:rsidP="001238BD">
      <w:pPr>
        <w:spacing w:line="480" w:lineRule="auto"/>
        <w:contextualSpacing/>
        <w:rPr>
          <w:lang w:val="en-US"/>
        </w:rPr>
      </w:pPr>
    </w:p>
    <w:p w14:paraId="39D4769A" w14:textId="77777777" w:rsidR="00C1460F" w:rsidRPr="00847968" w:rsidRDefault="00C1460F" w:rsidP="001238BD">
      <w:pPr>
        <w:spacing w:line="480" w:lineRule="auto"/>
        <w:contextualSpacing/>
        <w:rPr>
          <w:lang w:val="en-US"/>
        </w:rPr>
      </w:pPr>
    </w:p>
    <w:p w14:paraId="18B976AD" w14:textId="77777777" w:rsidR="00C1460F" w:rsidRPr="00847968" w:rsidRDefault="00C1460F" w:rsidP="001238BD">
      <w:pPr>
        <w:spacing w:line="480" w:lineRule="auto"/>
        <w:contextualSpacing/>
        <w:rPr>
          <w:lang w:val="en-US"/>
        </w:rPr>
      </w:pPr>
    </w:p>
    <w:p w14:paraId="18265394" w14:textId="77777777" w:rsidR="00C1460F" w:rsidRPr="00847968" w:rsidRDefault="00C1460F" w:rsidP="001238BD">
      <w:pPr>
        <w:spacing w:line="480" w:lineRule="auto"/>
        <w:contextualSpacing/>
        <w:rPr>
          <w:lang w:val="en-US"/>
        </w:rPr>
      </w:pPr>
    </w:p>
    <w:p w14:paraId="55EA1D23" w14:textId="77777777" w:rsidR="00C1460F" w:rsidRPr="00847968" w:rsidRDefault="00C1460F" w:rsidP="001238BD">
      <w:pPr>
        <w:spacing w:line="480" w:lineRule="auto"/>
        <w:contextualSpacing/>
        <w:rPr>
          <w:lang w:val="en-US"/>
        </w:rPr>
      </w:pPr>
    </w:p>
    <w:p w14:paraId="12A3720D" w14:textId="77777777" w:rsidR="00C1460F" w:rsidRPr="00847968" w:rsidRDefault="00C1460F" w:rsidP="001238BD">
      <w:pPr>
        <w:spacing w:line="480" w:lineRule="auto"/>
        <w:contextualSpacing/>
        <w:rPr>
          <w:lang w:val="en-US"/>
        </w:rPr>
      </w:pPr>
    </w:p>
    <w:p w14:paraId="77050C25" w14:textId="77777777" w:rsidR="00C1460F" w:rsidRPr="00847968" w:rsidRDefault="00C1460F" w:rsidP="001238BD">
      <w:pPr>
        <w:spacing w:line="480" w:lineRule="auto"/>
        <w:contextualSpacing/>
        <w:rPr>
          <w:lang w:val="en-US"/>
        </w:rPr>
      </w:pPr>
    </w:p>
    <w:p w14:paraId="51EEFB58" w14:textId="77777777" w:rsidR="00C1460F" w:rsidRPr="00847968" w:rsidRDefault="00C1460F" w:rsidP="001238BD">
      <w:pPr>
        <w:spacing w:line="480" w:lineRule="auto"/>
        <w:contextualSpacing/>
        <w:rPr>
          <w:lang w:val="en-US"/>
        </w:rPr>
      </w:pPr>
    </w:p>
    <w:p w14:paraId="5A1FCC6A" w14:textId="77777777" w:rsidR="00C1460F" w:rsidRPr="00847968" w:rsidRDefault="00C1460F" w:rsidP="001238BD">
      <w:pPr>
        <w:spacing w:line="480" w:lineRule="auto"/>
        <w:contextualSpacing/>
        <w:rPr>
          <w:lang w:val="en-US"/>
        </w:rPr>
      </w:pPr>
    </w:p>
    <w:p w14:paraId="28B8037F" w14:textId="77777777" w:rsidR="00C1460F" w:rsidRPr="00847968" w:rsidRDefault="00C1460F" w:rsidP="001238BD">
      <w:pPr>
        <w:spacing w:line="480" w:lineRule="auto"/>
        <w:contextualSpacing/>
        <w:rPr>
          <w:lang w:val="en-US"/>
        </w:rPr>
      </w:pPr>
    </w:p>
    <w:p w14:paraId="403A87DD" w14:textId="77777777" w:rsidR="00C1460F" w:rsidRPr="00847968" w:rsidRDefault="00C1460F" w:rsidP="001238BD">
      <w:pPr>
        <w:spacing w:line="480" w:lineRule="auto"/>
        <w:contextualSpacing/>
        <w:rPr>
          <w:lang w:val="en-US"/>
        </w:rPr>
      </w:pPr>
    </w:p>
    <w:p w14:paraId="2AD78CED" w14:textId="77777777" w:rsidR="00C1460F" w:rsidRPr="00847968" w:rsidRDefault="00C1460F" w:rsidP="001238BD">
      <w:pPr>
        <w:spacing w:line="480" w:lineRule="auto"/>
        <w:contextualSpacing/>
        <w:rPr>
          <w:lang w:val="en-US"/>
        </w:rPr>
      </w:pPr>
    </w:p>
    <w:p w14:paraId="4EFDD27F" w14:textId="27ACD09D" w:rsidR="00C1460F" w:rsidRPr="00847968" w:rsidRDefault="001238BD" w:rsidP="00E951F1">
      <w:pPr>
        <w:spacing w:line="480" w:lineRule="auto"/>
        <w:contextualSpacing/>
        <w:rPr>
          <w:rFonts w:ascii="TimesNewRomanPSMT" w:eastAsia="Times New Roman" w:hAnsi="TimesNewRomanPSMT" w:cs="Times New Roman"/>
          <w:b/>
          <w:noProof/>
          <w:lang w:val="en-GB" w:eastAsia="it-IT"/>
        </w:rPr>
      </w:pPr>
      <w:bookmarkStart w:id="0" w:name="_GoBack"/>
      <w:bookmarkEnd w:id="0"/>
      <w:r w:rsidRPr="00847968">
        <w:rPr>
          <w:rFonts w:ascii="TimesNewRomanPSMT" w:eastAsia="Times New Roman" w:hAnsi="TimesNewRomanPSMT" w:cs="Times New Roman"/>
          <w:b/>
          <w:noProof/>
          <w:lang w:val="en-GB" w:eastAsia="it-IT"/>
        </w:rPr>
        <w:lastRenderedPageBreak/>
        <w:t>Supplementary materials and methods</w:t>
      </w:r>
    </w:p>
    <w:p w14:paraId="0F8E3E74" w14:textId="77777777" w:rsidR="00C1460F" w:rsidRPr="00847968" w:rsidRDefault="00C1460F" w:rsidP="00E951F1">
      <w:pPr>
        <w:spacing w:line="480" w:lineRule="auto"/>
        <w:contextualSpacing/>
        <w:rPr>
          <w:rFonts w:ascii="TimesNewRomanPSMT" w:eastAsia="Times New Roman" w:hAnsi="TimesNewRomanPSMT" w:cs="Times New Roman"/>
          <w:b/>
          <w:noProof/>
          <w:lang w:val="en-GB" w:eastAsia="it-IT"/>
        </w:rPr>
      </w:pPr>
    </w:p>
    <w:p w14:paraId="5828CF43" w14:textId="77777777" w:rsidR="001238BD" w:rsidRPr="00847968" w:rsidRDefault="001238BD" w:rsidP="001238BD">
      <w:pPr>
        <w:spacing w:line="480" w:lineRule="auto"/>
        <w:contextualSpacing/>
        <w:rPr>
          <w:rFonts w:ascii="TimesNewRomanPSMT" w:eastAsia="Times New Roman" w:hAnsi="TimesNewRomanPSMT" w:cs="Times New Roman"/>
          <w:bCs/>
          <w:i/>
          <w:iCs/>
          <w:noProof/>
          <w:lang w:val="en-GB" w:eastAsia="it-IT"/>
        </w:rPr>
      </w:pPr>
      <w:r w:rsidRPr="00847968">
        <w:rPr>
          <w:rFonts w:ascii="TimesNewRomanPSMT" w:eastAsia="Times New Roman" w:hAnsi="TimesNewRomanPSMT" w:cs="Times New Roman"/>
          <w:bCs/>
          <w:i/>
          <w:iCs/>
          <w:noProof/>
          <w:lang w:val="en-GB" w:eastAsia="it-IT"/>
        </w:rPr>
        <w:t>1. PCR , amplicon purification and amplification</w:t>
      </w:r>
    </w:p>
    <w:p w14:paraId="30A420B2" w14:textId="77777777" w:rsidR="001238BD" w:rsidRPr="00847968" w:rsidRDefault="001238BD" w:rsidP="001238BD">
      <w:pPr>
        <w:spacing w:line="480" w:lineRule="auto"/>
        <w:contextualSpacing/>
        <w:rPr>
          <w:rFonts w:ascii="TimesNewRomanPSMT" w:eastAsia="Times New Roman" w:hAnsi="TimesNewRomanPSMT" w:cs="Times New Roman"/>
          <w:bCs/>
          <w:i/>
          <w:iCs/>
          <w:noProof/>
          <w:lang w:val="en-GB" w:eastAsia="it-IT"/>
        </w:rPr>
      </w:pPr>
    </w:p>
    <w:p w14:paraId="238720F6" w14:textId="77777777" w:rsidR="001238BD" w:rsidRPr="00847968" w:rsidRDefault="001238BD" w:rsidP="001238BD">
      <w:pPr>
        <w:spacing w:line="480" w:lineRule="auto"/>
        <w:contextualSpacing/>
        <w:jc w:val="both"/>
        <w:rPr>
          <w:rFonts w:ascii="TimesNewRomanPSMT" w:eastAsia="Times New Roman" w:hAnsi="TimesNewRomanPSMT" w:cs="Times New Roman"/>
          <w:bCs/>
          <w:noProof/>
          <w:lang w:val="en-GB" w:eastAsia="it-IT"/>
        </w:rPr>
      </w:pPr>
      <w:r w:rsidRPr="00847968">
        <w:rPr>
          <w:rFonts w:ascii="TimesNewRomanPSMT" w:eastAsia="Times New Roman" w:hAnsi="TimesNewRomanPSMT" w:cs="Times New Roman"/>
          <w:bCs/>
          <w:i/>
          <w:iCs/>
          <w:noProof/>
          <w:lang w:val="en-GB" w:eastAsia="it-IT"/>
        </w:rPr>
        <w:tab/>
      </w:r>
      <w:r w:rsidRPr="00847968">
        <w:rPr>
          <w:rFonts w:ascii="TimesNewRomanPSMT" w:eastAsia="Times New Roman" w:hAnsi="TimesNewRomanPSMT" w:cs="Times New Roman"/>
          <w:bCs/>
          <w:noProof/>
          <w:lang w:val="en-GB" w:eastAsia="it-IT"/>
        </w:rPr>
        <w:t>PCRs were generated from 10 ng μL</w:t>
      </w:r>
      <w:r w:rsidRPr="00847968">
        <w:rPr>
          <w:rFonts w:ascii="TimesNewRomanPSMT" w:eastAsia="Times New Roman" w:hAnsi="TimesNewRomanPSMT" w:cs="Times New Roman"/>
          <w:bCs/>
          <w:noProof/>
          <w:vertAlign w:val="superscript"/>
          <w:lang w:val="en-GB" w:eastAsia="it-IT"/>
        </w:rPr>
        <w:t>-1</w:t>
      </w:r>
      <w:r w:rsidRPr="00847968">
        <w:rPr>
          <w:rFonts w:ascii="TimesNewRomanPSMT" w:eastAsia="Times New Roman" w:hAnsi="TimesNewRomanPSMT" w:cs="Times New Roman"/>
          <w:bCs/>
          <w:noProof/>
          <w:lang w:val="en-GB" w:eastAsia="it-IT"/>
        </w:rPr>
        <w:t xml:space="preserve"> genomic DNA in volumes of 25 μL with 0.125 U μL-1 of GoTaq® Hot Start Polymerase (Promega Corporation, WA, USA), 0.5 μM of each primer set for AMF, 0.2 mM of each dNTP, 1 mM of MgCl2 and 1x reaction buffer, using a S1000 Thermal CyclerTM (BioRad, Hercules, CA, USA). For both steps, the PCR cycle consisted of initial denaturation at 95 °C for 2 min followed by 25 cycles of 94 °C for 30 s, 59 °C for 45 s, 72 °C for 1 min, 30 s and 72 °C for 10 min. The quality of all PCR products was examined by gel electrophoresis through a 2% agarose gel in 1 × TBE buffer, then purified with magnetic beads (Agencourt AMPure® XP, Beckman Coulter, USA) and freshly prepared 80% ethanol. The DNA concentration was then quantified by fluorimetry with the Quant-iTTM dsDNA High-Sensitivity assay kit (Invitrogen by Thermo Fisher Scientific, CA, United States), following the manufacturer instructions.</w:t>
      </w:r>
    </w:p>
    <w:p w14:paraId="0AE5F444" w14:textId="77777777" w:rsidR="001238BD" w:rsidRPr="00847968" w:rsidDel="001238BD" w:rsidRDefault="001238BD" w:rsidP="00E951F1">
      <w:pPr>
        <w:spacing w:line="480" w:lineRule="auto"/>
        <w:contextualSpacing/>
        <w:jc w:val="both"/>
        <w:rPr>
          <w:rFonts w:ascii="TimesNewRomanPSMT" w:eastAsia="Times New Roman" w:hAnsi="TimesNewRomanPSMT" w:cs="Times New Roman"/>
          <w:bCs/>
          <w:noProof/>
          <w:lang w:val="en-GB" w:eastAsia="it-IT"/>
        </w:rPr>
      </w:pPr>
    </w:p>
    <w:p w14:paraId="15CBCCFF" w14:textId="65FF827C" w:rsidR="00C1460F" w:rsidRPr="00847968" w:rsidRDefault="00C1460F" w:rsidP="00C1460F">
      <w:pPr>
        <w:spacing w:line="480" w:lineRule="auto"/>
        <w:contextualSpacing/>
        <w:jc w:val="both"/>
        <w:rPr>
          <w:rFonts w:ascii="TimesNewRomanPSMT" w:eastAsia="Times New Roman" w:hAnsi="TimesNewRomanPSMT" w:cs="Times New Roman"/>
          <w:bCs/>
          <w:noProof/>
          <w:lang w:val="en-GB" w:eastAsia="it-IT"/>
        </w:rPr>
      </w:pPr>
    </w:p>
    <w:p w14:paraId="38235DD5" w14:textId="77777777" w:rsidR="001238BD" w:rsidRPr="00847968" w:rsidRDefault="001238BD" w:rsidP="001238BD">
      <w:pPr>
        <w:spacing w:line="480" w:lineRule="auto"/>
        <w:contextualSpacing/>
        <w:jc w:val="both"/>
        <w:rPr>
          <w:rFonts w:ascii="TimesNewRomanPSMT" w:eastAsia="Times New Roman" w:hAnsi="TimesNewRomanPSMT" w:cs="Times New Roman"/>
          <w:b/>
          <w:noProof/>
          <w:lang w:val="en-GB" w:eastAsia="it-IT"/>
        </w:rPr>
      </w:pPr>
      <w:r w:rsidRPr="00847968">
        <w:rPr>
          <w:rFonts w:ascii="TimesNewRomanPSMT" w:eastAsia="Times New Roman" w:hAnsi="TimesNewRomanPSMT" w:cs="Times New Roman"/>
          <w:b/>
          <w:noProof/>
          <w:lang w:val="en-GB" w:eastAsia="it-IT"/>
        </w:rPr>
        <w:t>Supplementary results</w:t>
      </w:r>
    </w:p>
    <w:p w14:paraId="3FD38095" w14:textId="77777777" w:rsidR="001238BD" w:rsidRPr="00847968" w:rsidRDefault="001238BD" w:rsidP="001238BD">
      <w:pPr>
        <w:spacing w:line="480" w:lineRule="auto"/>
        <w:jc w:val="both"/>
        <w:rPr>
          <w:rFonts w:ascii="TimesNewRomanPSMT" w:eastAsia="Times New Roman" w:hAnsi="TimesNewRomanPSMT" w:cs="Times New Roman"/>
          <w:bCs/>
          <w:noProof/>
          <w:lang w:val="en-GB" w:eastAsia="it-IT"/>
        </w:rPr>
      </w:pPr>
    </w:p>
    <w:p w14:paraId="2FF8A38E" w14:textId="77777777" w:rsidR="001238BD" w:rsidRPr="00847968" w:rsidRDefault="001238BD" w:rsidP="001238BD">
      <w:pPr>
        <w:spacing w:line="480" w:lineRule="auto"/>
        <w:jc w:val="both"/>
        <w:rPr>
          <w:rFonts w:ascii="TimesNewRomanPSMT" w:eastAsia="Times New Roman" w:hAnsi="TimesNewRomanPSMT" w:cs="Times New Roman"/>
          <w:bCs/>
          <w:i/>
          <w:iCs/>
          <w:noProof/>
          <w:lang w:val="en-GB" w:eastAsia="it-IT"/>
        </w:rPr>
      </w:pPr>
      <w:r w:rsidRPr="00847968">
        <w:rPr>
          <w:rFonts w:ascii="TimesNewRomanPSMT" w:eastAsia="Times New Roman" w:hAnsi="TimesNewRomanPSMT" w:cs="Times New Roman"/>
          <w:bCs/>
          <w:i/>
          <w:iCs/>
          <w:noProof/>
          <w:lang w:val="en-GB" w:eastAsia="it-IT"/>
        </w:rPr>
        <w:t>1. AM fungal community composition in sunflower roots</w:t>
      </w:r>
    </w:p>
    <w:p w14:paraId="70A746BD" w14:textId="77777777" w:rsidR="001238BD" w:rsidRPr="00847968" w:rsidRDefault="001238BD" w:rsidP="001238BD">
      <w:pPr>
        <w:spacing w:line="480" w:lineRule="auto"/>
        <w:jc w:val="both"/>
        <w:rPr>
          <w:rFonts w:ascii="TimesNewRomanPSMT" w:eastAsia="Times New Roman" w:hAnsi="TimesNewRomanPSMT" w:cs="Times New Roman"/>
          <w:bCs/>
          <w:noProof/>
          <w:lang w:val="en-GB" w:eastAsia="it-IT"/>
        </w:rPr>
      </w:pPr>
    </w:p>
    <w:p w14:paraId="5C51BDCA" w14:textId="77777777" w:rsidR="001238BD" w:rsidRPr="00847968" w:rsidRDefault="001238BD" w:rsidP="001238BD">
      <w:pPr>
        <w:spacing w:line="480" w:lineRule="auto"/>
        <w:ind w:firstLine="708"/>
        <w:jc w:val="both"/>
        <w:rPr>
          <w:rFonts w:ascii="TimesNewRomanPSMT" w:eastAsia="Times New Roman" w:hAnsi="TimesNewRomanPSMT" w:cs="Times New Roman"/>
          <w:bCs/>
          <w:noProof/>
          <w:lang w:val="en-GB" w:eastAsia="it-IT"/>
        </w:rPr>
      </w:pPr>
      <w:r w:rsidRPr="00847968">
        <w:rPr>
          <w:rFonts w:ascii="TimesNewRomanPSMT" w:eastAsia="Times New Roman" w:hAnsi="TimesNewRomanPSMT" w:cs="Times New Roman"/>
          <w:bCs/>
          <w:noProof/>
          <w:lang w:val="en-GB" w:eastAsia="it-IT"/>
        </w:rPr>
        <w:t xml:space="preserve">Twelve VTX (46%) were shared between years, while 10 and 4 VTX (39% and 15%) were unique in 2019 and 2020, respectively. In high soil fertility (2019), a total of 22 AM fungal VTX belonging to five orders (i.e., Diversisporales, Entrophosporales, Glomerales, Archaeosporales and Paraglomerales) and six families (i.e., Acaulosporaceae, Ambisporaceae, Entrophosporaceae, Glomeraceae, Paraglomeraceae, Gigasporaceae) were recovered in +M and -M (Fig. S4a). In detail, 20 AM fungal VTX were found in +M and 17 in -M (+M: four orders: Diversisporales, </w:t>
      </w:r>
      <w:r w:rsidRPr="00847968">
        <w:rPr>
          <w:rFonts w:ascii="TimesNewRomanPSMT" w:eastAsia="Times New Roman" w:hAnsi="TimesNewRomanPSMT" w:cs="Times New Roman"/>
          <w:bCs/>
          <w:noProof/>
          <w:lang w:val="en-GB" w:eastAsia="it-IT"/>
        </w:rPr>
        <w:lastRenderedPageBreak/>
        <w:t>Entrophosporales, Glomerales, Archaeosporales; four families: Acaulosporaceae, Ambisporaceae, Entrophosporaceae, Glomeraceae; -M: four orders: Diversisporales, Entrophosporales, Glomerales, Paraglomerales; four families: Entrophosporaceae, Glomeraceae, Paraglomeraceae, Gigasporaceae). In low soil fertility (2020), AM fungal VTX belonged to five orders (i.e., Diversisporales, Entrophosporales, Glomerales) and six families (i.e., Acaulosporaceae, Entrophosporaceae, and Glomeraceae) were retrieved. In detail, 14 AM fungal VTX were found in +M and 10 in -M (three orders: Diversisporales, Entrophosporales, and Glomerales, and three families: Acaulosporaceae, Entrophosporaceae, and Glomeraceae in +M and -M) (Fig. S4b).</w:t>
      </w:r>
    </w:p>
    <w:p w14:paraId="5C9797C3" w14:textId="7C295AA8" w:rsidR="001238BD" w:rsidRPr="00847968" w:rsidRDefault="001238BD" w:rsidP="00F16780">
      <w:pPr>
        <w:rPr>
          <w:rFonts w:ascii="TimesNewRomanPSMT" w:eastAsia="Times New Roman" w:hAnsi="TimesNewRomanPSMT" w:cs="Times New Roman"/>
          <w:bCs/>
          <w:i/>
          <w:iCs/>
          <w:noProof/>
          <w:lang w:val="en-GB" w:eastAsia="it-IT"/>
        </w:rPr>
        <w:sectPr w:rsidR="001238BD" w:rsidRPr="00847968" w:rsidSect="00847968">
          <w:footerReference w:type="even" r:id="rId7"/>
          <w:footerReference w:type="default" r:id="rId8"/>
          <w:pgSz w:w="11900" w:h="16820"/>
          <w:pgMar w:top="1418" w:right="1134" w:bottom="1134" w:left="1134" w:header="709" w:footer="709" w:gutter="0"/>
          <w:cols w:space="708"/>
          <w:docGrid w:linePitch="360"/>
        </w:sectPr>
      </w:pPr>
    </w:p>
    <w:tbl>
      <w:tblPr>
        <w:tblpPr w:leftFromText="141" w:rightFromText="141" w:horzAnchor="margin" w:tblpY="486"/>
        <w:tblW w:w="9070" w:type="dxa"/>
        <w:tblCellMar>
          <w:left w:w="70" w:type="dxa"/>
          <w:right w:w="70" w:type="dxa"/>
        </w:tblCellMar>
        <w:tblLook w:val="04A0" w:firstRow="1" w:lastRow="0" w:firstColumn="1" w:lastColumn="0" w:noHBand="0" w:noVBand="1"/>
      </w:tblPr>
      <w:tblGrid>
        <w:gridCol w:w="2213"/>
        <w:gridCol w:w="3392"/>
        <w:gridCol w:w="264"/>
        <w:gridCol w:w="3201"/>
      </w:tblGrid>
      <w:tr w:rsidR="00E31A44" w:rsidRPr="00847968" w14:paraId="20FBABC6" w14:textId="77777777" w:rsidTr="00E951F1">
        <w:trPr>
          <w:trHeight w:val="279"/>
        </w:trPr>
        <w:tc>
          <w:tcPr>
            <w:tcW w:w="9070" w:type="dxa"/>
            <w:gridSpan w:val="4"/>
            <w:tcBorders>
              <w:top w:val="nil"/>
              <w:left w:val="nil"/>
              <w:right w:val="nil"/>
            </w:tcBorders>
            <w:shd w:val="clear" w:color="000000" w:fill="FFFFFF"/>
          </w:tcPr>
          <w:p w14:paraId="5D18F1A8" w14:textId="6BB0EE79" w:rsidR="00E31A44" w:rsidRPr="00847968" w:rsidRDefault="00E31A44" w:rsidP="00E951F1">
            <w:pPr>
              <w:jc w:val="both"/>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S1</w:t>
            </w:r>
          </w:p>
        </w:tc>
      </w:tr>
      <w:tr w:rsidR="00D76609" w:rsidRPr="00847968" w14:paraId="33A9C22F" w14:textId="77777777" w:rsidTr="00E951F1">
        <w:trPr>
          <w:trHeight w:val="287"/>
        </w:trPr>
        <w:tc>
          <w:tcPr>
            <w:tcW w:w="9070" w:type="dxa"/>
            <w:gridSpan w:val="4"/>
            <w:tcBorders>
              <w:top w:val="nil"/>
              <w:left w:val="nil"/>
              <w:bottom w:val="single" w:sz="4" w:space="0" w:color="auto"/>
              <w:right w:val="nil"/>
            </w:tcBorders>
            <w:shd w:val="clear" w:color="000000" w:fill="FFFFFF"/>
            <w:hideMark/>
          </w:tcPr>
          <w:p w14:paraId="68AC4396" w14:textId="63D38AFD" w:rsidR="00D76609" w:rsidRPr="00847968" w:rsidRDefault="00D76609" w:rsidP="00E951F1">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Physical and chemical properties of soil at the experimental field sites in </w:t>
            </w:r>
            <w:r w:rsidR="001238BD" w:rsidRPr="00847968">
              <w:rPr>
                <w:rFonts w:ascii="Times New Roman" w:eastAsia="Times New Roman" w:hAnsi="Times New Roman" w:cs="Times New Roman"/>
                <w:sz w:val="20"/>
                <w:szCs w:val="20"/>
                <w:lang w:val="en-US" w:eastAsia="it-IT"/>
              </w:rPr>
              <w:t>high- and low-fertility sites</w:t>
            </w:r>
            <w:r w:rsidR="00D83F34" w:rsidRPr="00847968">
              <w:rPr>
                <w:rFonts w:ascii="Times New Roman" w:eastAsia="Times New Roman" w:hAnsi="Times New Roman" w:cs="Times New Roman"/>
                <w:sz w:val="20"/>
                <w:szCs w:val="20"/>
                <w:lang w:val="en-US" w:eastAsia="it-IT"/>
              </w:rPr>
              <w:t xml:space="preserve"> (High-</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and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respectively)</w:t>
            </w:r>
            <w:r w:rsidRPr="00847968">
              <w:rPr>
                <w:rFonts w:ascii="Times New Roman" w:eastAsia="Times New Roman" w:hAnsi="Times New Roman" w:cs="Times New Roman"/>
                <w:sz w:val="20"/>
                <w:szCs w:val="20"/>
                <w:lang w:val="en-US" w:eastAsia="it-IT"/>
              </w:rPr>
              <w:t>. Soil depth of 0-20 cm</w:t>
            </w:r>
            <w:r w:rsidR="00E31A44" w:rsidRPr="00847968">
              <w:rPr>
                <w:rFonts w:ascii="Times New Roman" w:eastAsia="Times New Roman" w:hAnsi="Times New Roman" w:cs="Times New Roman"/>
                <w:sz w:val="20"/>
                <w:szCs w:val="20"/>
                <w:lang w:val="en-US" w:eastAsia="it-IT"/>
              </w:rPr>
              <w:t>.</w:t>
            </w:r>
          </w:p>
        </w:tc>
      </w:tr>
      <w:tr w:rsidR="00D76609" w:rsidRPr="00847968" w14:paraId="15DDB52A" w14:textId="77777777" w:rsidTr="00E951F1">
        <w:trPr>
          <w:trHeight w:val="365"/>
        </w:trPr>
        <w:tc>
          <w:tcPr>
            <w:tcW w:w="2213" w:type="dxa"/>
            <w:tcBorders>
              <w:top w:val="single" w:sz="4" w:space="0" w:color="auto"/>
              <w:left w:val="nil"/>
              <w:bottom w:val="nil"/>
              <w:right w:val="nil"/>
            </w:tcBorders>
            <w:shd w:val="clear" w:color="000000" w:fill="FFFFFF"/>
            <w:noWrap/>
            <w:hideMark/>
          </w:tcPr>
          <w:p w14:paraId="128B661C" w14:textId="77777777" w:rsidR="00D76609" w:rsidRPr="00847968" w:rsidRDefault="00D76609" w:rsidP="00E951F1">
            <w:pPr>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lang w:val="en-US" w:eastAsia="it-IT"/>
              </w:rPr>
              <w:t>Properties</w:t>
            </w:r>
            <w:r w:rsidRPr="00847968">
              <w:rPr>
                <w:rFonts w:ascii="Times New Roman" w:eastAsia="Times New Roman" w:hAnsi="Times New Roman" w:cs="Times New Roman"/>
                <w:sz w:val="20"/>
                <w:szCs w:val="20"/>
                <w:vertAlign w:val="superscript"/>
                <w:lang w:val="en-US" w:eastAsia="it-IT"/>
              </w:rPr>
              <w:t>a</w:t>
            </w:r>
            <w:proofErr w:type="spellEnd"/>
          </w:p>
        </w:tc>
        <w:tc>
          <w:tcPr>
            <w:tcW w:w="3392" w:type="dxa"/>
            <w:tcBorders>
              <w:top w:val="single" w:sz="4" w:space="0" w:color="auto"/>
              <w:left w:val="nil"/>
              <w:bottom w:val="single" w:sz="4" w:space="0" w:color="auto"/>
              <w:right w:val="nil"/>
            </w:tcBorders>
            <w:shd w:val="clear" w:color="000000" w:fill="FFFFFF"/>
            <w:noWrap/>
            <w:vAlign w:val="center"/>
            <w:hideMark/>
          </w:tcPr>
          <w:p w14:paraId="08D8FC45" w14:textId="45880A94" w:rsidR="00D76609" w:rsidRPr="00847968" w:rsidRDefault="001238BD"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High-</w:t>
            </w:r>
            <w:proofErr w:type="spellStart"/>
            <w:r w:rsidRPr="00847968">
              <w:rPr>
                <w:rFonts w:ascii="Times New Roman" w:eastAsia="Times New Roman" w:hAnsi="Times New Roman" w:cs="Times New Roman"/>
                <w:sz w:val="20"/>
                <w:szCs w:val="20"/>
                <w:lang w:val="en-US" w:eastAsia="it-IT"/>
              </w:rPr>
              <w:t>fert</w:t>
            </w:r>
            <w:r w:rsidR="00D76609" w:rsidRPr="00847968">
              <w:rPr>
                <w:rFonts w:ascii="Times New Roman" w:eastAsia="Times New Roman" w:hAnsi="Times New Roman" w:cs="Times New Roman"/>
                <w:sz w:val="20"/>
                <w:szCs w:val="20"/>
                <w:vertAlign w:val="superscript"/>
                <w:lang w:val="en-US" w:eastAsia="it-IT"/>
              </w:rPr>
              <w:t>b</w:t>
            </w:r>
            <w:proofErr w:type="spellEnd"/>
          </w:p>
        </w:tc>
        <w:tc>
          <w:tcPr>
            <w:tcW w:w="264" w:type="dxa"/>
            <w:tcBorders>
              <w:top w:val="single" w:sz="4" w:space="0" w:color="auto"/>
              <w:left w:val="nil"/>
              <w:bottom w:val="nil"/>
              <w:right w:val="nil"/>
            </w:tcBorders>
            <w:shd w:val="clear" w:color="000000" w:fill="FFFFFF"/>
            <w:noWrap/>
            <w:vAlign w:val="center"/>
            <w:hideMark/>
          </w:tcPr>
          <w:p w14:paraId="07528A1C" w14:textId="7FA392F6"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single" w:sz="4" w:space="0" w:color="auto"/>
              <w:left w:val="nil"/>
              <w:bottom w:val="single" w:sz="4" w:space="0" w:color="auto"/>
              <w:right w:val="nil"/>
            </w:tcBorders>
            <w:shd w:val="clear" w:color="000000" w:fill="FFFFFF"/>
            <w:noWrap/>
            <w:vAlign w:val="center"/>
            <w:hideMark/>
          </w:tcPr>
          <w:p w14:paraId="0488F9A4" w14:textId="0F0A98E6" w:rsidR="00D76609" w:rsidRPr="00847968" w:rsidRDefault="001238BD"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Low-</w:t>
            </w:r>
            <w:proofErr w:type="spellStart"/>
            <w:r w:rsidRPr="00847968">
              <w:rPr>
                <w:rFonts w:ascii="Times New Roman" w:eastAsia="Times New Roman" w:hAnsi="Times New Roman" w:cs="Times New Roman"/>
                <w:sz w:val="20"/>
                <w:szCs w:val="20"/>
                <w:lang w:val="en-US" w:eastAsia="it-IT"/>
              </w:rPr>
              <w:t>fert</w:t>
            </w:r>
            <w:proofErr w:type="spellEnd"/>
          </w:p>
        </w:tc>
      </w:tr>
      <w:tr w:rsidR="00D76609" w:rsidRPr="00847968" w14:paraId="3AC7B477" w14:textId="77777777" w:rsidTr="00E951F1">
        <w:trPr>
          <w:trHeight w:val="304"/>
        </w:trPr>
        <w:tc>
          <w:tcPr>
            <w:tcW w:w="2213" w:type="dxa"/>
            <w:tcBorders>
              <w:top w:val="single" w:sz="4" w:space="0" w:color="auto"/>
              <w:left w:val="nil"/>
              <w:bottom w:val="nil"/>
              <w:right w:val="nil"/>
            </w:tcBorders>
            <w:shd w:val="clear" w:color="000000" w:fill="FFFFFF"/>
            <w:noWrap/>
            <w:vAlign w:val="center"/>
            <w:hideMark/>
          </w:tcPr>
          <w:p w14:paraId="757BC2A7" w14:textId="77777777"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Sand (%)</w:t>
            </w:r>
          </w:p>
        </w:tc>
        <w:tc>
          <w:tcPr>
            <w:tcW w:w="3392" w:type="dxa"/>
            <w:tcBorders>
              <w:top w:val="nil"/>
              <w:left w:val="nil"/>
              <w:bottom w:val="nil"/>
              <w:right w:val="nil"/>
            </w:tcBorders>
            <w:shd w:val="clear" w:color="000000" w:fill="FFFFFF"/>
            <w:noWrap/>
            <w:vAlign w:val="bottom"/>
            <w:hideMark/>
          </w:tcPr>
          <w:p w14:paraId="27E77BED" w14:textId="1FDCD737"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 xml:space="preserve">53.9 ± 0.4 </w:t>
            </w:r>
            <w:proofErr w:type="spellStart"/>
            <w:r w:rsidR="00D76609" w:rsidRPr="00847968">
              <w:rPr>
                <w:rFonts w:ascii="Times New Roman" w:eastAsia="Times New Roman" w:hAnsi="Times New Roman" w:cs="Times New Roman"/>
                <w:sz w:val="20"/>
                <w:szCs w:val="20"/>
                <w:lang w:val="en-US" w:eastAsia="it-IT"/>
              </w:rPr>
              <w:t>b</w:t>
            </w:r>
            <w:r w:rsidR="00D76609" w:rsidRPr="00847968">
              <w:rPr>
                <w:rFonts w:ascii="Times New Roman" w:eastAsia="Times New Roman" w:hAnsi="Times New Roman" w:cs="Times New Roman"/>
                <w:sz w:val="20"/>
                <w:szCs w:val="20"/>
                <w:vertAlign w:val="superscript"/>
                <w:lang w:val="en-US" w:eastAsia="it-IT"/>
              </w:rPr>
              <w:t>c</w:t>
            </w:r>
            <w:proofErr w:type="spellEnd"/>
          </w:p>
        </w:tc>
        <w:tc>
          <w:tcPr>
            <w:tcW w:w="264" w:type="dxa"/>
            <w:tcBorders>
              <w:top w:val="nil"/>
              <w:left w:val="nil"/>
              <w:bottom w:val="nil"/>
              <w:right w:val="nil"/>
            </w:tcBorders>
            <w:shd w:val="clear" w:color="000000" w:fill="FFFFFF"/>
            <w:noWrap/>
            <w:vAlign w:val="center"/>
            <w:hideMark/>
          </w:tcPr>
          <w:p w14:paraId="768A054A" w14:textId="4149E4A6"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27F9F20D" w14:textId="77777777" w:rsidR="00D76609" w:rsidRPr="00847968" w:rsidRDefault="00D76609"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23.4 ± 1.9 a</w:t>
            </w:r>
          </w:p>
        </w:tc>
      </w:tr>
      <w:tr w:rsidR="00D76609" w:rsidRPr="00847968" w14:paraId="2D0266F0" w14:textId="77777777" w:rsidTr="00E951F1">
        <w:trPr>
          <w:trHeight w:val="185"/>
        </w:trPr>
        <w:tc>
          <w:tcPr>
            <w:tcW w:w="2213" w:type="dxa"/>
            <w:tcBorders>
              <w:top w:val="nil"/>
              <w:left w:val="nil"/>
              <w:bottom w:val="nil"/>
              <w:right w:val="nil"/>
            </w:tcBorders>
            <w:shd w:val="clear" w:color="000000" w:fill="FFFFFF"/>
            <w:noWrap/>
            <w:vAlign w:val="center"/>
            <w:hideMark/>
          </w:tcPr>
          <w:p w14:paraId="1A63079C" w14:textId="337B4214"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Silt (%)</w:t>
            </w:r>
            <w:r w:rsidR="00E31A44" w:rsidRPr="00847968">
              <w:rPr>
                <w:rFonts w:ascii="Times New Roman" w:eastAsia="Times New Roman" w:hAnsi="Times New Roman" w:cs="Times New Roman"/>
                <w:sz w:val="20"/>
                <w:szCs w:val="20"/>
                <w:lang w:val="en-US" w:eastAsia="it-IT"/>
              </w:rPr>
              <w:t xml:space="preserve"> </w:t>
            </w:r>
          </w:p>
        </w:tc>
        <w:tc>
          <w:tcPr>
            <w:tcW w:w="3392" w:type="dxa"/>
            <w:tcBorders>
              <w:top w:val="nil"/>
              <w:left w:val="nil"/>
              <w:bottom w:val="nil"/>
              <w:right w:val="nil"/>
            </w:tcBorders>
            <w:shd w:val="clear" w:color="000000" w:fill="FFFFFF"/>
            <w:noWrap/>
            <w:vAlign w:val="bottom"/>
            <w:hideMark/>
          </w:tcPr>
          <w:p w14:paraId="64279EFF" w14:textId="4E3401B2"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35.4 ± 0.94 a</w:t>
            </w:r>
          </w:p>
        </w:tc>
        <w:tc>
          <w:tcPr>
            <w:tcW w:w="264" w:type="dxa"/>
            <w:tcBorders>
              <w:top w:val="nil"/>
              <w:left w:val="nil"/>
              <w:bottom w:val="nil"/>
              <w:right w:val="nil"/>
            </w:tcBorders>
            <w:shd w:val="clear" w:color="000000" w:fill="FFFFFF"/>
            <w:noWrap/>
            <w:vAlign w:val="center"/>
            <w:hideMark/>
          </w:tcPr>
          <w:p w14:paraId="5F0B86BC" w14:textId="4AD582C1"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583CBBED" w14:textId="77777777" w:rsidR="00D76609" w:rsidRPr="00847968" w:rsidRDefault="00D76609"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54.7 ± 0.9 b</w:t>
            </w:r>
          </w:p>
        </w:tc>
      </w:tr>
      <w:tr w:rsidR="00D76609" w:rsidRPr="00847968" w14:paraId="16BCFF9A" w14:textId="77777777" w:rsidTr="00E951F1">
        <w:trPr>
          <w:trHeight w:val="246"/>
        </w:trPr>
        <w:tc>
          <w:tcPr>
            <w:tcW w:w="2213" w:type="dxa"/>
            <w:tcBorders>
              <w:top w:val="nil"/>
              <w:left w:val="nil"/>
              <w:bottom w:val="nil"/>
              <w:right w:val="nil"/>
            </w:tcBorders>
            <w:shd w:val="clear" w:color="000000" w:fill="FFFFFF"/>
            <w:noWrap/>
            <w:vAlign w:val="center"/>
            <w:hideMark/>
          </w:tcPr>
          <w:p w14:paraId="5033D7FC" w14:textId="77777777"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Clay (%)</w:t>
            </w:r>
          </w:p>
        </w:tc>
        <w:tc>
          <w:tcPr>
            <w:tcW w:w="3392" w:type="dxa"/>
            <w:tcBorders>
              <w:top w:val="nil"/>
              <w:left w:val="nil"/>
              <w:bottom w:val="nil"/>
              <w:right w:val="nil"/>
            </w:tcBorders>
            <w:shd w:val="clear" w:color="000000" w:fill="FFFFFF"/>
            <w:noWrap/>
            <w:vAlign w:val="bottom"/>
            <w:hideMark/>
          </w:tcPr>
          <w:p w14:paraId="6FF1AD5E" w14:textId="0E171CD9"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E31A44"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10.7 ± 0.62 a</w:t>
            </w:r>
          </w:p>
        </w:tc>
        <w:tc>
          <w:tcPr>
            <w:tcW w:w="264" w:type="dxa"/>
            <w:tcBorders>
              <w:top w:val="nil"/>
              <w:left w:val="nil"/>
              <w:bottom w:val="nil"/>
              <w:right w:val="nil"/>
            </w:tcBorders>
            <w:shd w:val="clear" w:color="000000" w:fill="FFFFFF"/>
            <w:noWrap/>
            <w:vAlign w:val="center"/>
            <w:hideMark/>
          </w:tcPr>
          <w:p w14:paraId="2594F2A6" w14:textId="7C0606C4"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5E2D9BC0" w14:textId="77777777" w:rsidR="00D76609" w:rsidRPr="00847968" w:rsidRDefault="00D76609"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21.9 ± 1.1 b</w:t>
            </w:r>
          </w:p>
        </w:tc>
      </w:tr>
      <w:tr w:rsidR="00D76609" w:rsidRPr="00847968" w14:paraId="5DCB0E8F" w14:textId="77777777" w:rsidTr="00E951F1">
        <w:trPr>
          <w:trHeight w:val="133"/>
        </w:trPr>
        <w:tc>
          <w:tcPr>
            <w:tcW w:w="2213" w:type="dxa"/>
            <w:tcBorders>
              <w:top w:val="nil"/>
              <w:left w:val="nil"/>
              <w:bottom w:val="nil"/>
              <w:right w:val="nil"/>
            </w:tcBorders>
            <w:shd w:val="clear" w:color="000000" w:fill="FFFFFF"/>
            <w:noWrap/>
            <w:vAlign w:val="center"/>
            <w:hideMark/>
          </w:tcPr>
          <w:p w14:paraId="6BA66B2B" w14:textId="77777777"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pH</w:t>
            </w:r>
          </w:p>
        </w:tc>
        <w:tc>
          <w:tcPr>
            <w:tcW w:w="3392" w:type="dxa"/>
            <w:tcBorders>
              <w:top w:val="nil"/>
              <w:left w:val="nil"/>
              <w:bottom w:val="nil"/>
              <w:right w:val="nil"/>
            </w:tcBorders>
            <w:shd w:val="clear" w:color="000000" w:fill="FFFFFF"/>
            <w:noWrap/>
            <w:vAlign w:val="bottom"/>
            <w:hideMark/>
          </w:tcPr>
          <w:p w14:paraId="6A6A419C" w14:textId="3408E37C"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E31A44"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7.5 ± 0.</w:t>
            </w:r>
            <w:r w:rsidRPr="00847968">
              <w:rPr>
                <w:rFonts w:ascii="Times New Roman" w:eastAsia="Times New Roman" w:hAnsi="Times New Roman" w:cs="Times New Roman"/>
                <w:sz w:val="20"/>
                <w:szCs w:val="20"/>
                <w:lang w:val="en-US" w:eastAsia="it-IT"/>
              </w:rPr>
              <w:t>1</w:t>
            </w:r>
            <w:r w:rsidR="00D76609" w:rsidRPr="00847968">
              <w:rPr>
                <w:rFonts w:ascii="Times New Roman" w:eastAsia="Times New Roman" w:hAnsi="Times New Roman" w:cs="Times New Roman"/>
                <w:sz w:val="20"/>
                <w:szCs w:val="20"/>
                <w:lang w:val="en-US" w:eastAsia="it-IT"/>
              </w:rPr>
              <w:t xml:space="preserve"> a</w:t>
            </w:r>
          </w:p>
        </w:tc>
        <w:tc>
          <w:tcPr>
            <w:tcW w:w="264" w:type="dxa"/>
            <w:tcBorders>
              <w:top w:val="nil"/>
              <w:left w:val="nil"/>
              <w:bottom w:val="nil"/>
              <w:right w:val="nil"/>
            </w:tcBorders>
            <w:shd w:val="clear" w:color="000000" w:fill="FFFFFF"/>
            <w:noWrap/>
            <w:vAlign w:val="center"/>
            <w:hideMark/>
          </w:tcPr>
          <w:p w14:paraId="0963FA95" w14:textId="0E3E998C"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5B90D1BC" w14:textId="0182F2FB"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8.0 ± 0.</w:t>
            </w:r>
            <w:r w:rsidR="001004BF" w:rsidRPr="00847968">
              <w:rPr>
                <w:rFonts w:ascii="Times New Roman" w:eastAsia="Times New Roman" w:hAnsi="Times New Roman" w:cs="Times New Roman"/>
                <w:sz w:val="20"/>
                <w:szCs w:val="20"/>
                <w:lang w:val="en-US" w:eastAsia="it-IT"/>
              </w:rPr>
              <w:t>1</w:t>
            </w:r>
            <w:r w:rsidR="00D76609" w:rsidRPr="00847968">
              <w:rPr>
                <w:rFonts w:ascii="Times New Roman" w:eastAsia="Times New Roman" w:hAnsi="Times New Roman" w:cs="Times New Roman"/>
                <w:sz w:val="20"/>
                <w:szCs w:val="20"/>
                <w:lang w:val="en-US" w:eastAsia="it-IT"/>
              </w:rPr>
              <w:t xml:space="preserve"> b</w:t>
            </w:r>
          </w:p>
        </w:tc>
      </w:tr>
      <w:tr w:rsidR="00D76609" w:rsidRPr="00847968" w14:paraId="63CA683D" w14:textId="77777777" w:rsidTr="00E951F1">
        <w:trPr>
          <w:trHeight w:val="194"/>
        </w:trPr>
        <w:tc>
          <w:tcPr>
            <w:tcW w:w="2213" w:type="dxa"/>
            <w:tcBorders>
              <w:top w:val="nil"/>
              <w:left w:val="nil"/>
              <w:bottom w:val="nil"/>
              <w:right w:val="nil"/>
            </w:tcBorders>
            <w:shd w:val="clear" w:color="000000" w:fill="FFFFFF"/>
            <w:noWrap/>
            <w:vAlign w:val="center"/>
            <w:hideMark/>
          </w:tcPr>
          <w:p w14:paraId="51FA680D" w14:textId="77777777"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SOC (g kg</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c>
          <w:tcPr>
            <w:tcW w:w="3392" w:type="dxa"/>
            <w:tcBorders>
              <w:top w:val="nil"/>
              <w:left w:val="nil"/>
              <w:bottom w:val="nil"/>
              <w:right w:val="nil"/>
            </w:tcBorders>
            <w:shd w:val="clear" w:color="000000" w:fill="FFFFFF"/>
            <w:noWrap/>
            <w:vAlign w:val="bottom"/>
            <w:hideMark/>
          </w:tcPr>
          <w:p w14:paraId="0E76AE57" w14:textId="354E764A"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E31A44" w:rsidRPr="00847968">
              <w:rPr>
                <w:rFonts w:ascii="Times New Roman" w:eastAsia="Times New Roman" w:hAnsi="Times New Roman" w:cs="Times New Roman"/>
                <w:sz w:val="20"/>
                <w:szCs w:val="20"/>
                <w:lang w:val="en-US" w:eastAsia="it-IT"/>
              </w:rPr>
              <w:t>75.0</w:t>
            </w:r>
            <w:r w:rsidR="00D76609" w:rsidRPr="00847968">
              <w:rPr>
                <w:rFonts w:ascii="Times New Roman" w:eastAsia="Times New Roman" w:hAnsi="Times New Roman" w:cs="Times New Roman"/>
                <w:sz w:val="20"/>
                <w:szCs w:val="20"/>
                <w:lang w:val="en-US" w:eastAsia="it-IT"/>
              </w:rPr>
              <w:t xml:space="preserve"> ± </w:t>
            </w:r>
            <w:r w:rsidRPr="00847968">
              <w:rPr>
                <w:rFonts w:ascii="Times New Roman" w:eastAsia="Times New Roman" w:hAnsi="Times New Roman" w:cs="Times New Roman"/>
                <w:sz w:val="20"/>
                <w:szCs w:val="20"/>
                <w:lang w:val="en-US" w:eastAsia="it-IT"/>
              </w:rPr>
              <w:t>9</w:t>
            </w:r>
            <w:r w:rsidR="00D76609" w:rsidRPr="00847968">
              <w:rPr>
                <w:rFonts w:ascii="Times New Roman" w:eastAsia="Times New Roman" w:hAnsi="Times New Roman" w:cs="Times New Roman"/>
                <w:sz w:val="20"/>
                <w:szCs w:val="20"/>
                <w:lang w:val="en-US" w:eastAsia="it-IT"/>
              </w:rPr>
              <w:t>.</w:t>
            </w:r>
            <w:r w:rsidRPr="00847968">
              <w:rPr>
                <w:rFonts w:ascii="Times New Roman" w:eastAsia="Times New Roman" w:hAnsi="Times New Roman" w:cs="Times New Roman"/>
                <w:sz w:val="20"/>
                <w:szCs w:val="20"/>
                <w:lang w:val="en-US" w:eastAsia="it-IT"/>
              </w:rPr>
              <w:t>9</w:t>
            </w:r>
            <w:r w:rsidR="00D76609" w:rsidRPr="00847968">
              <w:rPr>
                <w:rFonts w:ascii="Times New Roman" w:eastAsia="Times New Roman" w:hAnsi="Times New Roman" w:cs="Times New Roman"/>
                <w:sz w:val="20"/>
                <w:szCs w:val="20"/>
                <w:lang w:val="en-US" w:eastAsia="it-IT"/>
              </w:rPr>
              <w:t xml:space="preserve"> b</w:t>
            </w:r>
          </w:p>
        </w:tc>
        <w:tc>
          <w:tcPr>
            <w:tcW w:w="264" w:type="dxa"/>
            <w:tcBorders>
              <w:top w:val="nil"/>
              <w:left w:val="nil"/>
              <w:bottom w:val="nil"/>
              <w:right w:val="nil"/>
            </w:tcBorders>
            <w:shd w:val="clear" w:color="000000" w:fill="FFFFFF"/>
            <w:noWrap/>
            <w:vAlign w:val="center"/>
            <w:hideMark/>
          </w:tcPr>
          <w:p w14:paraId="7A0AFD7E" w14:textId="12954B95"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12ABCC54" w14:textId="338322CC"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E31A44" w:rsidRPr="00847968">
              <w:rPr>
                <w:rFonts w:ascii="Times New Roman" w:eastAsia="Times New Roman" w:hAnsi="Times New Roman" w:cs="Times New Roman"/>
                <w:sz w:val="20"/>
                <w:szCs w:val="20"/>
                <w:lang w:val="en-US" w:eastAsia="it-IT"/>
              </w:rPr>
              <w:t>9.6</w:t>
            </w:r>
            <w:r w:rsidR="00D76609" w:rsidRPr="00847968">
              <w:rPr>
                <w:rFonts w:ascii="Times New Roman" w:eastAsia="Times New Roman" w:hAnsi="Times New Roman" w:cs="Times New Roman"/>
                <w:sz w:val="20"/>
                <w:szCs w:val="20"/>
                <w:lang w:val="en-US" w:eastAsia="it-IT"/>
              </w:rPr>
              <w:t xml:space="preserve"> ± 0</w:t>
            </w:r>
            <w:r w:rsidRPr="00847968">
              <w:rPr>
                <w:rFonts w:ascii="Times New Roman" w:eastAsia="Times New Roman" w:hAnsi="Times New Roman" w:cs="Times New Roman"/>
                <w:sz w:val="20"/>
                <w:szCs w:val="20"/>
                <w:lang w:val="en-US" w:eastAsia="it-IT"/>
              </w:rPr>
              <w:t>4</w:t>
            </w:r>
            <w:r w:rsidR="00D76609" w:rsidRPr="00847968">
              <w:rPr>
                <w:rFonts w:ascii="Times New Roman" w:eastAsia="Times New Roman" w:hAnsi="Times New Roman" w:cs="Times New Roman"/>
                <w:sz w:val="20"/>
                <w:szCs w:val="20"/>
                <w:lang w:val="en-US" w:eastAsia="it-IT"/>
              </w:rPr>
              <w:t xml:space="preserve"> a </w:t>
            </w:r>
          </w:p>
        </w:tc>
      </w:tr>
      <w:tr w:rsidR="00D76609" w:rsidRPr="00847968" w14:paraId="2F42C059" w14:textId="77777777" w:rsidTr="00E951F1">
        <w:trPr>
          <w:trHeight w:val="111"/>
        </w:trPr>
        <w:tc>
          <w:tcPr>
            <w:tcW w:w="2213" w:type="dxa"/>
            <w:tcBorders>
              <w:top w:val="nil"/>
              <w:left w:val="nil"/>
              <w:bottom w:val="nil"/>
              <w:right w:val="nil"/>
            </w:tcBorders>
            <w:shd w:val="clear" w:color="000000" w:fill="FFFFFF"/>
            <w:noWrap/>
            <w:vAlign w:val="center"/>
            <w:hideMark/>
          </w:tcPr>
          <w:p w14:paraId="670DCF10" w14:textId="77777777" w:rsidR="00D76609" w:rsidRPr="00847968" w:rsidRDefault="00D76609" w:rsidP="00E951F1">
            <w:pPr>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lang w:val="en-US" w:eastAsia="it-IT"/>
              </w:rPr>
              <w:t>P</w:t>
            </w:r>
            <w:r w:rsidRPr="00847968">
              <w:rPr>
                <w:rFonts w:ascii="Times New Roman" w:eastAsia="Times New Roman" w:hAnsi="Times New Roman" w:cs="Times New Roman"/>
                <w:sz w:val="20"/>
                <w:szCs w:val="20"/>
                <w:vertAlign w:val="subscript"/>
                <w:lang w:val="en-US" w:eastAsia="it-IT"/>
              </w:rPr>
              <w:t>tot</w:t>
            </w:r>
            <w:proofErr w:type="spellEnd"/>
            <w:r w:rsidRPr="00847968">
              <w:rPr>
                <w:rFonts w:ascii="Times New Roman" w:eastAsia="Times New Roman" w:hAnsi="Times New Roman" w:cs="Times New Roman"/>
                <w:sz w:val="20"/>
                <w:szCs w:val="20"/>
                <w:lang w:val="en-US" w:eastAsia="it-IT"/>
              </w:rPr>
              <w:t xml:space="preserve"> (g kg</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c>
          <w:tcPr>
            <w:tcW w:w="3392" w:type="dxa"/>
            <w:tcBorders>
              <w:top w:val="nil"/>
              <w:left w:val="nil"/>
              <w:bottom w:val="nil"/>
              <w:right w:val="nil"/>
            </w:tcBorders>
            <w:shd w:val="clear" w:color="000000" w:fill="FFFFFF"/>
            <w:noWrap/>
            <w:vAlign w:val="bottom"/>
            <w:hideMark/>
          </w:tcPr>
          <w:p w14:paraId="17CD9007" w14:textId="1E1CBB78"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E31A44"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1.8 ± 0.</w:t>
            </w:r>
            <w:r w:rsidRPr="00847968">
              <w:rPr>
                <w:rFonts w:ascii="Times New Roman" w:eastAsia="Times New Roman" w:hAnsi="Times New Roman" w:cs="Times New Roman"/>
                <w:sz w:val="20"/>
                <w:szCs w:val="20"/>
                <w:lang w:val="en-US" w:eastAsia="it-IT"/>
              </w:rPr>
              <w:t>2</w:t>
            </w:r>
            <w:r w:rsidR="00D76609" w:rsidRPr="00847968">
              <w:rPr>
                <w:rFonts w:ascii="Times New Roman" w:eastAsia="Times New Roman" w:hAnsi="Times New Roman" w:cs="Times New Roman"/>
                <w:sz w:val="20"/>
                <w:szCs w:val="20"/>
                <w:lang w:val="en-US" w:eastAsia="it-IT"/>
              </w:rPr>
              <w:t xml:space="preserve"> a</w:t>
            </w:r>
          </w:p>
        </w:tc>
        <w:tc>
          <w:tcPr>
            <w:tcW w:w="264" w:type="dxa"/>
            <w:tcBorders>
              <w:top w:val="nil"/>
              <w:left w:val="nil"/>
              <w:bottom w:val="nil"/>
              <w:right w:val="nil"/>
            </w:tcBorders>
            <w:shd w:val="clear" w:color="000000" w:fill="FFFFFF"/>
            <w:noWrap/>
            <w:vAlign w:val="center"/>
            <w:hideMark/>
          </w:tcPr>
          <w:p w14:paraId="441B0FA5" w14:textId="04813DB1"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5D340222" w14:textId="3C7544F5"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1004BF"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1.8 ± 0.0 a</w:t>
            </w:r>
          </w:p>
        </w:tc>
      </w:tr>
      <w:tr w:rsidR="00D76609" w:rsidRPr="00847968" w14:paraId="224E8813" w14:textId="77777777" w:rsidTr="00E951F1">
        <w:trPr>
          <w:trHeight w:val="144"/>
        </w:trPr>
        <w:tc>
          <w:tcPr>
            <w:tcW w:w="2213" w:type="dxa"/>
            <w:tcBorders>
              <w:top w:val="nil"/>
              <w:left w:val="nil"/>
              <w:bottom w:val="nil"/>
              <w:right w:val="nil"/>
            </w:tcBorders>
            <w:shd w:val="clear" w:color="000000" w:fill="FFFFFF"/>
            <w:noWrap/>
            <w:vAlign w:val="center"/>
            <w:hideMark/>
          </w:tcPr>
          <w:p w14:paraId="2ED9E2AF" w14:textId="77777777" w:rsidR="00D76609" w:rsidRPr="00847968" w:rsidRDefault="00D76609" w:rsidP="00E951F1">
            <w:pPr>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lang w:val="en-US" w:eastAsia="it-IT"/>
              </w:rPr>
              <w:t>P</w:t>
            </w:r>
            <w:r w:rsidRPr="00847968">
              <w:rPr>
                <w:rFonts w:ascii="Times New Roman" w:eastAsia="Times New Roman" w:hAnsi="Times New Roman" w:cs="Times New Roman"/>
                <w:sz w:val="20"/>
                <w:szCs w:val="20"/>
                <w:vertAlign w:val="subscript"/>
                <w:lang w:val="en-US" w:eastAsia="it-IT"/>
              </w:rPr>
              <w:t>avail</w:t>
            </w:r>
            <w:proofErr w:type="spellEnd"/>
            <w:r w:rsidRPr="00847968">
              <w:rPr>
                <w:rFonts w:ascii="Times New Roman" w:eastAsia="Times New Roman" w:hAnsi="Times New Roman" w:cs="Times New Roman"/>
                <w:sz w:val="20"/>
                <w:szCs w:val="20"/>
                <w:lang w:val="en-US" w:eastAsia="it-IT"/>
              </w:rPr>
              <w:t xml:space="preserve"> (mg kg</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c>
          <w:tcPr>
            <w:tcW w:w="3392" w:type="dxa"/>
            <w:tcBorders>
              <w:top w:val="nil"/>
              <w:left w:val="nil"/>
              <w:bottom w:val="nil"/>
              <w:right w:val="nil"/>
            </w:tcBorders>
            <w:shd w:val="clear" w:color="000000" w:fill="FFFFFF"/>
            <w:noWrap/>
            <w:vAlign w:val="bottom"/>
            <w:hideMark/>
          </w:tcPr>
          <w:p w14:paraId="77DA30EF" w14:textId="6368233A"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 xml:space="preserve">64.6 ± 5.0 </w:t>
            </w:r>
            <w:r w:rsidR="00D76609" w:rsidRPr="00847968">
              <w:rPr>
                <w:rFonts w:ascii="1" w:eastAsia="Times New Roman" w:hAnsi="1" w:cs="Times New Roman"/>
                <w:sz w:val="20"/>
                <w:szCs w:val="20"/>
                <w:lang w:val="en-US" w:eastAsia="it-IT"/>
              </w:rPr>
              <w:t>b</w:t>
            </w:r>
          </w:p>
        </w:tc>
        <w:tc>
          <w:tcPr>
            <w:tcW w:w="264" w:type="dxa"/>
            <w:tcBorders>
              <w:top w:val="nil"/>
              <w:left w:val="nil"/>
              <w:bottom w:val="nil"/>
              <w:right w:val="nil"/>
            </w:tcBorders>
            <w:shd w:val="clear" w:color="000000" w:fill="FFFFFF"/>
            <w:noWrap/>
            <w:vAlign w:val="center"/>
            <w:hideMark/>
          </w:tcPr>
          <w:p w14:paraId="0894271B" w14:textId="6D28695E"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36ACE80A" w14:textId="79E33627"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22.4 ± 1.4 a</w:t>
            </w:r>
          </w:p>
        </w:tc>
      </w:tr>
      <w:tr w:rsidR="00D76609" w:rsidRPr="00847968" w14:paraId="788FB4BD" w14:textId="77777777" w:rsidTr="00E951F1">
        <w:trPr>
          <w:trHeight w:val="206"/>
        </w:trPr>
        <w:tc>
          <w:tcPr>
            <w:tcW w:w="2213" w:type="dxa"/>
            <w:tcBorders>
              <w:top w:val="nil"/>
              <w:left w:val="nil"/>
              <w:bottom w:val="nil"/>
              <w:right w:val="nil"/>
            </w:tcBorders>
            <w:shd w:val="clear" w:color="000000" w:fill="FFFFFF"/>
            <w:noWrap/>
            <w:vAlign w:val="center"/>
            <w:hideMark/>
          </w:tcPr>
          <w:p w14:paraId="39C6FC79" w14:textId="77777777" w:rsidR="00D76609" w:rsidRPr="00847968" w:rsidRDefault="00D76609" w:rsidP="00E951F1">
            <w:pPr>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lang w:val="en-US" w:eastAsia="it-IT"/>
              </w:rPr>
              <w:t>N</w:t>
            </w:r>
            <w:r w:rsidRPr="00847968">
              <w:rPr>
                <w:rFonts w:ascii="Times New Roman" w:eastAsia="Times New Roman" w:hAnsi="Times New Roman" w:cs="Times New Roman"/>
                <w:sz w:val="20"/>
                <w:szCs w:val="20"/>
                <w:vertAlign w:val="subscript"/>
                <w:lang w:val="en-US" w:eastAsia="it-IT"/>
              </w:rPr>
              <w:t>tot</w:t>
            </w:r>
            <w:proofErr w:type="spellEnd"/>
            <w:r w:rsidRPr="00847968">
              <w:rPr>
                <w:rFonts w:ascii="Times New Roman" w:eastAsia="Times New Roman" w:hAnsi="Times New Roman" w:cs="Times New Roman"/>
                <w:sz w:val="20"/>
                <w:szCs w:val="20"/>
                <w:vertAlign w:val="subscript"/>
                <w:lang w:val="en-US" w:eastAsia="it-IT"/>
              </w:rPr>
              <w:t xml:space="preserve"> </w:t>
            </w:r>
            <w:r w:rsidRPr="00847968">
              <w:rPr>
                <w:rFonts w:ascii="Times New Roman" w:eastAsia="Times New Roman" w:hAnsi="Times New Roman" w:cs="Times New Roman"/>
                <w:sz w:val="20"/>
                <w:szCs w:val="20"/>
                <w:lang w:val="en-US" w:eastAsia="it-IT"/>
              </w:rPr>
              <w:t>(g kg</w:t>
            </w:r>
            <w:r w:rsidRPr="00847968">
              <w:rPr>
                <w:rFonts w:ascii="Arial" w:eastAsia="Times New Roman" w:hAnsi="Arial" w:cs="Arial"/>
                <w:sz w:val="20"/>
                <w:szCs w:val="20"/>
                <w:vertAlign w:val="superscript"/>
                <w:lang w:val="en-US" w:eastAsia="it-IT"/>
              </w:rPr>
              <w:t>-1</w:t>
            </w:r>
            <w:r w:rsidRPr="00847968">
              <w:rPr>
                <w:rFonts w:ascii="Calibri" w:eastAsia="Times New Roman" w:hAnsi="Calibri" w:cs="Calibri"/>
                <w:lang w:val="en-US" w:eastAsia="it-IT"/>
              </w:rPr>
              <w:t>)</w:t>
            </w:r>
          </w:p>
        </w:tc>
        <w:tc>
          <w:tcPr>
            <w:tcW w:w="3392" w:type="dxa"/>
            <w:tcBorders>
              <w:top w:val="nil"/>
              <w:left w:val="nil"/>
              <w:bottom w:val="nil"/>
              <w:right w:val="nil"/>
            </w:tcBorders>
            <w:shd w:val="clear" w:color="000000" w:fill="FFFFFF"/>
            <w:noWrap/>
            <w:vAlign w:val="bottom"/>
            <w:hideMark/>
          </w:tcPr>
          <w:p w14:paraId="21D070F2" w14:textId="30F95537"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4.4 ± 0.</w:t>
            </w:r>
            <w:r w:rsidR="001004BF" w:rsidRPr="00847968">
              <w:rPr>
                <w:rFonts w:ascii="Times New Roman" w:eastAsia="Times New Roman" w:hAnsi="Times New Roman" w:cs="Times New Roman"/>
                <w:sz w:val="20"/>
                <w:szCs w:val="20"/>
                <w:lang w:val="en-US" w:eastAsia="it-IT"/>
              </w:rPr>
              <w:t>9</w:t>
            </w:r>
            <w:r w:rsidR="00D76609" w:rsidRPr="00847968">
              <w:rPr>
                <w:rFonts w:ascii="Times New Roman" w:eastAsia="Times New Roman" w:hAnsi="Times New Roman" w:cs="Times New Roman"/>
                <w:sz w:val="20"/>
                <w:szCs w:val="20"/>
                <w:lang w:val="en-US" w:eastAsia="it-IT"/>
              </w:rPr>
              <w:t xml:space="preserve"> b</w:t>
            </w:r>
          </w:p>
        </w:tc>
        <w:tc>
          <w:tcPr>
            <w:tcW w:w="264" w:type="dxa"/>
            <w:tcBorders>
              <w:top w:val="nil"/>
              <w:left w:val="nil"/>
              <w:bottom w:val="nil"/>
              <w:right w:val="nil"/>
            </w:tcBorders>
            <w:shd w:val="clear" w:color="000000" w:fill="FFFFFF"/>
            <w:noWrap/>
            <w:vAlign w:val="center"/>
            <w:hideMark/>
          </w:tcPr>
          <w:p w14:paraId="5489B63A" w14:textId="425F3296"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nil"/>
              <w:right w:val="nil"/>
            </w:tcBorders>
            <w:shd w:val="clear" w:color="000000" w:fill="FFFFFF"/>
            <w:noWrap/>
            <w:vAlign w:val="center"/>
            <w:hideMark/>
          </w:tcPr>
          <w:p w14:paraId="42209F65" w14:textId="1CA17D7E"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1004BF"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w:t>
            </w:r>
            <w:r w:rsidR="00D76609" w:rsidRPr="00847968">
              <w:rPr>
                <w:rFonts w:ascii="Times New Roman" w:eastAsia="Times New Roman" w:hAnsi="Times New Roman" w:cs="Times New Roman"/>
                <w:sz w:val="20"/>
                <w:szCs w:val="20"/>
                <w:lang w:val="en-US" w:eastAsia="it-IT"/>
              </w:rPr>
              <w:t>1.1 ± 0.0 a</w:t>
            </w:r>
          </w:p>
        </w:tc>
      </w:tr>
      <w:tr w:rsidR="00D76609" w:rsidRPr="00847968" w14:paraId="08028363" w14:textId="77777777" w:rsidTr="00E951F1">
        <w:trPr>
          <w:trHeight w:val="70"/>
        </w:trPr>
        <w:tc>
          <w:tcPr>
            <w:tcW w:w="2213" w:type="dxa"/>
            <w:tcBorders>
              <w:top w:val="nil"/>
              <w:left w:val="nil"/>
              <w:bottom w:val="single" w:sz="4" w:space="0" w:color="auto"/>
              <w:right w:val="nil"/>
            </w:tcBorders>
            <w:shd w:val="clear" w:color="000000" w:fill="FFFFFF"/>
            <w:noWrap/>
            <w:vAlign w:val="center"/>
            <w:hideMark/>
          </w:tcPr>
          <w:p w14:paraId="3C15A8B4" w14:textId="77777777" w:rsidR="00D76609" w:rsidRPr="00847968" w:rsidRDefault="00D76609" w:rsidP="00E951F1">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C/N</w:t>
            </w:r>
          </w:p>
        </w:tc>
        <w:tc>
          <w:tcPr>
            <w:tcW w:w="3392" w:type="dxa"/>
            <w:tcBorders>
              <w:top w:val="nil"/>
              <w:left w:val="nil"/>
              <w:bottom w:val="single" w:sz="4" w:space="0" w:color="auto"/>
              <w:right w:val="nil"/>
            </w:tcBorders>
            <w:shd w:val="clear" w:color="000000" w:fill="FFFFFF"/>
            <w:noWrap/>
            <w:vAlign w:val="bottom"/>
            <w:hideMark/>
          </w:tcPr>
          <w:p w14:paraId="25F5C667" w14:textId="6846DC6B" w:rsidR="00D76609" w:rsidRPr="00847968" w:rsidRDefault="001004BF"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18.1 ± 1.9 b</w:t>
            </w:r>
          </w:p>
        </w:tc>
        <w:tc>
          <w:tcPr>
            <w:tcW w:w="264" w:type="dxa"/>
            <w:tcBorders>
              <w:top w:val="nil"/>
              <w:left w:val="nil"/>
              <w:bottom w:val="single" w:sz="4" w:space="0" w:color="auto"/>
              <w:right w:val="nil"/>
            </w:tcBorders>
            <w:shd w:val="clear" w:color="000000" w:fill="FFFFFF"/>
            <w:noWrap/>
            <w:vAlign w:val="center"/>
            <w:hideMark/>
          </w:tcPr>
          <w:p w14:paraId="60C91C0E" w14:textId="59246C7F" w:rsidR="00D76609" w:rsidRPr="00847968" w:rsidRDefault="00D76609" w:rsidP="00E951F1">
            <w:pPr>
              <w:jc w:val="center"/>
              <w:rPr>
                <w:rFonts w:ascii="Times New Roman" w:eastAsia="Times New Roman" w:hAnsi="Times New Roman" w:cs="Times New Roman"/>
                <w:sz w:val="20"/>
                <w:szCs w:val="20"/>
                <w:lang w:val="en-US" w:eastAsia="it-IT"/>
              </w:rPr>
            </w:pPr>
          </w:p>
        </w:tc>
        <w:tc>
          <w:tcPr>
            <w:tcW w:w="3201" w:type="dxa"/>
            <w:tcBorders>
              <w:top w:val="nil"/>
              <w:left w:val="nil"/>
              <w:bottom w:val="single" w:sz="4" w:space="0" w:color="auto"/>
              <w:right w:val="nil"/>
            </w:tcBorders>
            <w:shd w:val="clear" w:color="000000" w:fill="FFFFFF"/>
            <w:noWrap/>
            <w:vAlign w:val="center"/>
            <w:hideMark/>
          </w:tcPr>
          <w:p w14:paraId="1E463F99" w14:textId="7A58000B" w:rsidR="00D76609" w:rsidRPr="00847968" w:rsidRDefault="00E31A44" w:rsidP="00E951F1">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w:t>
            </w:r>
            <w:r w:rsidR="00D76609" w:rsidRPr="00847968">
              <w:rPr>
                <w:rFonts w:ascii="Times New Roman" w:eastAsia="Times New Roman" w:hAnsi="Times New Roman" w:cs="Times New Roman"/>
                <w:sz w:val="20"/>
                <w:szCs w:val="20"/>
                <w:lang w:val="en-US" w:eastAsia="it-IT"/>
              </w:rPr>
              <w:t>8.4 ± 0.2 a</w:t>
            </w:r>
          </w:p>
        </w:tc>
      </w:tr>
      <w:tr w:rsidR="00D76609" w:rsidRPr="00847968" w14:paraId="6D0496A2" w14:textId="77777777" w:rsidTr="00E951F1">
        <w:trPr>
          <w:trHeight w:val="180"/>
        </w:trPr>
        <w:tc>
          <w:tcPr>
            <w:tcW w:w="9070" w:type="dxa"/>
            <w:gridSpan w:val="4"/>
            <w:tcBorders>
              <w:top w:val="nil"/>
              <w:left w:val="nil"/>
              <w:bottom w:val="nil"/>
              <w:right w:val="nil"/>
            </w:tcBorders>
            <w:shd w:val="clear" w:color="000000" w:fill="FFFFFF"/>
            <w:hideMark/>
          </w:tcPr>
          <w:p w14:paraId="63772648" w14:textId="525A424C" w:rsidR="00D76609" w:rsidRPr="00847968" w:rsidRDefault="00D76609" w:rsidP="00E951F1">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SOC</w:t>
            </w:r>
            <w:proofErr w:type="spellEnd"/>
            <w:r w:rsidRPr="00847968">
              <w:rPr>
                <w:rFonts w:ascii="Times New Roman" w:eastAsia="Times New Roman" w:hAnsi="Times New Roman" w:cs="Times New Roman"/>
                <w:sz w:val="20"/>
                <w:szCs w:val="20"/>
                <w:lang w:val="en-US" w:eastAsia="it-IT"/>
              </w:rPr>
              <w:t xml:space="preserve">: soil organic carbon; </w:t>
            </w:r>
            <w:proofErr w:type="spellStart"/>
            <w:r w:rsidRPr="00847968">
              <w:rPr>
                <w:rFonts w:ascii="Times New Roman" w:eastAsia="Times New Roman" w:hAnsi="Times New Roman" w:cs="Times New Roman"/>
                <w:sz w:val="20"/>
                <w:szCs w:val="20"/>
                <w:lang w:val="en-US" w:eastAsia="it-IT"/>
              </w:rPr>
              <w:t>P</w:t>
            </w:r>
            <w:r w:rsidRPr="00847968">
              <w:rPr>
                <w:rFonts w:ascii="Times New Roman" w:eastAsia="Times New Roman" w:hAnsi="Times New Roman" w:cs="Times New Roman"/>
                <w:sz w:val="20"/>
                <w:szCs w:val="20"/>
                <w:vertAlign w:val="subscript"/>
                <w:lang w:val="en-US" w:eastAsia="it-IT"/>
              </w:rPr>
              <w:t>tot</w:t>
            </w:r>
            <w:proofErr w:type="spellEnd"/>
            <w:r w:rsidRPr="00847968">
              <w:rPr>
                <w:rFonts w:ascii="Times New Roman" w:eastAsia="Times New Roman" w:hAnsi="Times New Roman" w:cs="Times New Roman"/>
                <w:sz w:val="20"/>
                <w:szCs w:val="20"/>
                <w:lang w:val="en-US" w:eastAsia="it-IT"/>
              </w:rPr>
              <w:t xml:space="preserve">: total phosphorus; </w:t>
            </w:r>
            <w:proofErr w:type="spellStart"/>
            <w:r w:rsidRPr="00847968">
              <w:rPr>
                <w:rFonts w:ascii="Times New Roman" w:eastAsia="Times New Roman" w:hAnsi="Times New Roman" w:cs="Times New Roman"/>
                <w:sz w:val="20"/>
                <w:szCs w:val="20"/>
                <w:lang w:val="en-US" w:eastAsia="it-IT"/>
              </w:rPr>
              <w:t>P</w:t>
            </w:r>
            <w:r w:rsidRPr="00847968">
              <w:rPr>
                <w:rFonts w:ascii="Times New Roman" w:eastAsia="Times New Roman" w:hAnsi="Times New Roman" w:cs="Times New Roman"/>
                <w:sz w:val="20"/>
                <w:szCs w:val="20"/>
                <w:vertAlign w:val="subscript"/>
                <w:lang w:val="en-US" w:eastAsia="it-IT"/>
              </w:rPr>
              <w:t>avail</w:t>
            </w:r>
            <w:proofErr w:type="spellEnd"/>
            <w:r w:rsidRPr="00847968">
              <w:rPr>
                <w:rFonts w:ascii="Times New Roman" w:eastAsia="Times New Roman" w:hAnsi="Times New Roman" w:cs="Times New Roman"/>
                <w:sz w:val="20"/>
                <w:szCs w:val="20"/>
                <w:lang w:val="en-US" w:eastAsia="it-IT"/>
              </w:rPr>
              <w:t xml:space="preserve">: available phosphorus; </w:t>
            </w:r>
            <w:proofErr w:type="spellStart"/>
            <w:r w:rsidRPr="00847968">
              <w:rPr>
                <w:rFonts w:ascii="Times New Roman" w:eastAsia="Times New Roman" w:hAnsi="Times New Roman" w:cs="Times New Roman"/>
                <w:sz w:val="20"/>
                <w:szCs w:val="20"/>
                <w:lang w:val="en-US" w:eastAsia="it-IT"/>
              </w:rPr>
              <w:t>N</w:t>
            </w:r>
            <w:r w:rsidRPr="00847968">
              <w:rPr>
                <w:rFonts w:ascii="Times New Roman" w:eastAsia="Times New Roman" w:hAnsi="Times New Roman" w:cs="Times New Roman"/>
                <w:sz w:val="20"/>
                <w:szCs w:val="20"/>
                <w:vertAlign w:val="subscript"/>
                <w:lang w:val="en-US" w:eastAsia="it-IT"/>
              </w:rPr>
              <w:t>tot</w:t>
            </w:r>
            <w:proofErr w:type="spellEnd"/>
            <w:r w:rsidRPr="00847968">
              <w:rPr>
                <w:rFonts w:ascii="Times New Roman" w:eastAsia="Times New Roman" w:hAnsi="Times New Roman" w:cs="Times New Roman"/>
                <w:sz w:val="20"/>
                <w:szCs w:val="20"/>
                <w:lang w:val="en-US" w:eastAsia="it-IT"/>
              </w:rPr>
              <w:t>: total nitrogen</w:t>
            </w:r>
            <w:r w:rsidR="00E31A44" w:rsidRPr="00847968">
              <w:rPr>
                <w:rFonts w:ascii="Times New Roman" w:eastAsia="Times New Roman" w:hAnsi="Times New Roman" w:cs="Times New Roman"/>
                <w:sz w:val="20"/>
                <w:szCs w:val="20"/>
                <w:lang w:val="en-US" w:eastAsia="it-IT"/>
              </w:rPr>
              <w:t>.</w:t>
            </w:r>
          </w:p>
        </w:tc>
      </w:tr>
      <w:tr w:rsidR="00D76609" w:rsidRPr="00847968" w14:paraId="633C95B2" w14:textId="77777777" w:rsidTr="00E951F1">
        <w:trPr>
          <w:trHeight w:val="237"/>
        </w:trPr>
        <w:tc>
          <w:tcPr>
            <w:tcW w:w="9070" w:type="dxa"/>
            <w:gridSpan w:val="4"/>
            <w:tcBorders>
              <w:top w:val="nil"/>
              <w:left w:val="nil"/>
              <w:bottom w:val="nil"/>
              <w:right w:val="nil"/>
            </w:tcBorders>
            <w:shd w:val="clear" w:color="000000" w:fill="FFFFFF"/>
            <w:hideMark/>
          </w:tcPr>
          <w:p w14:paraId="6413B611" w14:textId="06B9E8F6" w:rsidR="00D76609" w:rsidRPr="00847968" w:rsidRDefault="00D76609" w:rsidP="00E951F1">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 xml:space="preserve"> </w:t>
            </w:r>
            <w:proofErr w:type="spellStart"/>
            <w:r w:rsidRPr="00847968">
              <w:rPr>
                <w:rFonts w:ascii="Times New Roman" w:eastAsia="Times New Roman" w:hAnsi="Times New Roman" w:cs="Times New Roman"/>
                <w:sz w:val="20"/>
                <w:szCs w:val="20"/>
                <w:vertAlign w:val="superscript"/>
                <w:lang w:val="en-US" w:eastAsia="it-IT"/>
              </w:rPr>
              <w:t>b</w:t>
            </w:r>
            <w:r w:rsidR="00A232B8" w:rsidRPr="00847968">
              <w:rPr>
                <w:rFonts w:ascii="Times New Roman" w:eastAsia="Times New Roman" w:hAnsi="Times New Roman" w:cs="Times New Roman"/>
                <w:sz w:val="20"/>
                <w:szCs w:val="20"/>
                <w:lang w:val="en-US" w:eastAsia="it-IT"/>
              </w:rPr>
              <w:t>Sites</w:t>
            </w:r>
            <w:proofErr w:type="spellEnd"/>
            <w:r w:rsidR="00A232B8" w:rsidRPr="00847968">
              <w:rPr>
                <w:rFonts w:ascii="Times New Roman" w:eastAsia="Times New Roman" w:hAnsi="Times New Roman" w:cs="Times New Roman"/>
                <w:sz w:val="20"/>
                <w:szCs w:val="20"/>
                <w:lang w:val="en-US" w:eastAsia="it-IT"/>
              </w:rPr>
              <w:t xml:space="preserve">: </w:t>
            </w:r>
            <w:proofErr w:type="spellStart"/>
            <w:r w:rsidR="00A232B8" w:rsidRPr="00847968">
              <w:rPr>
                <w:rFonts w:ascii="Times New Roman" w:eastAsia="Times New Roman" w:hAnsi="Times New Roman" w:cs="Times New Roman"/>
                <w:sz w:val="20"/>
                <w:szCs w:val="20"/>
                <w:lang w:val="en-US" w:eastAsia="it-IT"/>
              </w:rPr>
              <w:t>Hig-fert</w:t>
            </w:r>
            <w:proofErr w:type="spellEnd"/>
            <w:r w:rsidR="00A232B8" w:rsidRPr="00847968">
              <w:rPr>
                <w:rFonts w:ascii="Times New Roman" w:eastAsia="Times New Roman" w:hAnsi="Times New Roman" w:cs="Times New Roman"/>
                <w:sz w:val="20"/>
                <w:szCs w:val="20"/>
                <w:lang w:val="en-US" w:eastAsia="it-IT"/>
              </w:rPr>
              <w:t xml:space="preserve"> and Low-</w:t>
            </w:r>
            <w:proofErr w:type="spellStart"/>
            <w:r w:rsidR="00A232B8" w:rsidRPr="00847968">
              <w:rPr>
                <w:rFonts w:ascii="Times New Roman" w:eastAsia="Times New Roman" w:hAnsi="Times New Roman" w:cs="Times New Roman"/>
                <w:sz w:val="20"/>
                <w:szCs w:val="20"/>
                <w:lang w:val="en-US" w:eastAsia="it-IT"/>
              </w:rPr>
              <w:t>fert</w:t>
            </w:r>
            <w:proofErr w:type="spellEnd"/>
            <w:r w:rsidR="00A232B8" w:rsidRPr="00847968">
              <w:rPr>
                <w:rFonts w:ascii="Times New Roman" w:eastAsia="Times New Roman" w:hAnsi="Times New Roman" w:cs="Times New Roman"/>
                <w:sz w:val="20"/>
                <w:szCs w:val="20"/>
                <w:lang w:val="en-US" w:eastAsia="it-IT"/>
              </w:rPr>
              <w:t>, respectively</w:t>
            </w:r>
            <w:r w:rsidR="00E31A44" w:rsidRPr="00847968">
              <w:rPr>
                <w:rFonts w:ascii="Times New Roman" w:eastAsia="Times New Roman" w:hAnsi="Times New Roman" w:cs="Times New Roman"/>
                <w:sz w:val="20"/>
                <w:szCs w:val="20"/>
                <w:lang w:val="en-US" w:eastAsia="it-IT"/>
              </w:rPr>
              <w:t>.</w:t>
            </w:r>
            <w:r w:rsidR="00D83F34"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in 2020.</w:t>
            </w:r>
          </w:p>
        </w:tc>
      </w:tr>
      <w:tr w:rsidR="00D76609" w:rsidRPr="00847968" w14:paraId="29B4C636" w14:textId="77777777" w:rsidTr="00E951F1">
        <w:trPr>
          <w:trHeight w:val="64"/>
        </w:trPr>
        <w:tc>
          <w:tcPr>
            <w:tcW w:w="9070" w:type="dxa"/>
            <w:gridSpan w:val="4"/>
            <w:tcBorders>
              <w:top w:val="nil"/>
              <w:left w:val="nil"/>
              <w:bottom w:val="nil"/>
              <w:right w:val="nil"/>
            </w:tcBorders>
            <w:shd w:val="clear" w:color="000000" w:fill="FFFFFF"/>
            <w:hideMark/>
          </w:tcPr>
          <w:p w14:paraId="2647C09B" w14:textId="6BAE4AA1" w:rsidR="00D76609" w:rsidRPr="00847968" w:rsidRDefault="00D76609" w:rsidP="00E951F1">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 xml:space="preserve"> </w:t>
            </w:r>
            <w:proofErr w:type="spellStart"/>
            <w:r w:rsidRPr="00847968">
              <w:rPr>
                <w:rFonts w:ascii="Times New Roman" w:eastAsia="Times New Roman" w:hAnsi="Times New Roman" w:cs="Times New Roman"/>
                <w:sz w:val="20"/>
                <w:szCs w:val="20"/>
                <w:vertAlign w:val="superscript"/>
                <w:lang w:val="en-US" w:eastAsia="it-IT"/>
              </w:rPr>
              <w:t>c</w:t>
            </w:r>
            <w:r w:rsidRPr="00847968">
              <w:rPr>
                <w:rFonts w:ascii="Times New Roman" w:eastAsia="Times New Roman" w:hAnsi="Times New Roman" w:cs="Times New Roman"/>
                <w:sz w:val="20"/>
                <w:szCs w:val="20"/>
                <w:lang w:val="en-US" w:eastAsia="it-IT"/>
              </w:rPr>
              <w:t>Means</w:t>
            </w:r>
            <w:proofErr w:type="spellEnd"/>
            <w:r w:rsidRPr="00847968">
              <w:rPr>
                <w:rFonts w:ascii="Times New Roman" w:eastAsia="Times New Roman" w:hAnsi="Times New Roman" w:cs="Times New Roman"/>
                <w:sz w:val="20"/>
                <w:szCs w:val="20"/>
                <w:lang w:val="en-US" w:eastAsia="it-IT"/>
              </w:rPr>
              <w:t xml:space="preserve"> ± SE of at </w:t>
            </w:r>
            <w:r w:rsidR="00E31A44" w:rsidRPr="00847968">
              <w:rPr>
                <w:rFonts w:ascii="Times New Roman" w:eastAsia="Times New Roman" w:hAnsi="Times New Roman" w:cs="Times New Roman"/>
                <w:sz w:val="20"/>
                <w:szCs w:val="20"/>
                <w:lang w:val="en-US" w:eastAsia="it-IT"/>
              </w:rPr>
              <w:t xml:space="preserve">least </w:t>
            </w:r>
            <w:r w:rsidRPr="00847968">
              <w:rPr>
                <w:rFonts w:ascii="Times New Roman" w:eastAsia="Times New Roman" w:hAnsi="Times New Roman" w:cs="Times New Roman"/>
                <w:sz w:val="20"/>
                <w:szCs w:val="20"/>
                <w:lang w:val="en-US" w:eastAsia="it-IT"/>
              </w:rPr>
              <w:t>three replicate field plots per treatment. For each year, values followed by different letters are significantly different between year of cultivation, according to the t-test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≤0.05)</w:t>
            </w:r>
            <w:r w:rsidR="00E31A44" w:rsidRPr="00847968">
              <w:rPr>
                <w:rFonts w:ascii="Times New Roman" w:eastAsia="Times New Roman" w:hAnsi="Times New Roman" w:cs="Times New Roman"/>
                <w:sz w:val="20"/>
                <w:szCs w:val="20"/>
                <w:lang w:val="en-US" w:eastAsia="it-IT"/>
              </w:rPr>
              <w:t>.</w:t>
            </w:r>
          </w:p>
        </w:tc>
      </w:tr>
    </w:tbl>
    <w:p w14:paraId="48402E35" w14:textId="4419C53A" w:rsidR="009D0DE9" w:rsidRPr="00847968" w:rsidRDefault="00E951F1" w:rsidP="00280892">
      <w:pPr>
        <w:tabs>
          <w:tab w:val="left" w:pos="892"/>
        </w:tabs>
        <w:rPr>
          <w:rFonts w:ascii="Times New Roman" w:hAnsi="Times New Roman" w:cs="Times New Roman"/>
          <w:b/>
          <w:bCs/>
          <w:lang w:val="en-US"/>
        </w:rPr>
        <w:sectPr w:rsidR="009D0DE9" w:rsidRPr="00847968" w:rsidSect="00847968">
          <w:pgSz w:w="11900" w:h="16820"/>
          <w:pgMar w:top="1417" w:right="1134" w:bottom="1134" w:left="1134" w:header="708" w:footer="708" w:gutter="0"/>
          <w:cols w:space="708"/>
          <w:docGrid w:linePitch="360"/>
        </w:sectPr>
      </w:pPr>
      <w:r w:rsidRPr="00847968">
        <w:rPr>
          <w:rFonts w:ascii="Times New Roman" w:hAnsi="Times New Roman" w:cs="Times New Roman"/>
          <w:b/>
          <w:bCs/>
          <w:lang w:val="en-US"/>
        </w:rPr>
        <w:t>Supplementary tables</w:t>
      </w:r>
    </w:p>
    <w:tbl>
      <w:tblPr>
        <w:tblW w:w="9290" w:type="dxa"/>
        <w:tblCellMar>
          <w:left w:w="70" w:type="dxa"/>
          <w:right w:w="70" w:type="dxa"/>
        </w:tblCellMar>
        <w:tblLook w:val="04A0" w:firstRow="1" w:lastRow="0" w:firstColumn="1" w:lastColumn="0" w:noHBand="0" w:noVBand="1"/>
      </w:tblPr>
      <w:tblGrid>
        <w:gridCol w:w="3828"/>
        <w:gridCol w:w="1040"/>
        <w:gridCol w:w="2439"/>
        <w:gridCol w:w="2012"/>
        <w:gridCol w:w="190"/>
      </w:tblGrid>
      <w:tr w:rsidR="00E31A44" w:rsidRPr="00847968" w14:paraId="7DC925E2" w14:textId="77777777" w:rsidTr="00E31A44">
        <w:trPr>
          <w:gridAfter w:val="1"/>
          <w:wAfter w:w="190" w:type="dxa"/>
          <w:trHeight w:val="293"/>
        </w:trPr>
        <w:tc>
          <w:tcPr>
            <w:tcW w:w="9100" w:type="dxa"/>
            <w:gridSpan w:val="4"/>
            <w:tcBorders>
              <w:top w:val="nil"/>
              <w:left w:val="nil"/>
              <w:bottom w:val="nil"/>
              <w:right w:val="nil"/>
            </w:tcBorders>
            <w:shd w:val="clear" w:color="000000" w:fill="FFFFFF"/>
            <w:noWrap/>
            <w:vAlign w:val="bottom"/>
          </w:tcPr>
          <w:p w14:paraId="6991146A" w14:textId="28BF4737" w:rsidR="00E31A44" w:rsidRPr="00847968" w:rsidRDefault="00E31A44" w:rsidP="00A04799">
            <w:pPr>
              <w:jc w:val="both"/>
              <w:rPr>
                <w:rFonts w:ascii="Times New Roman" w:eastAsia="Times New Roman" w:hAnsi="Times New Roman" w:cs="Times New Roman"/>
                <w:i/>
                <w:iCs/>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S2</w:t>
            </w:r>
          </w:p>
        </w:tc>
      </w:tr>
      <w:tr w:rsidR="00A04799" w:rsidRPr="00847968" w14:paraId="35164899" w14:textId="77777777" w:rsidTr="00E31A44">
        <w:trPr>
          <w:gridAfter w:val="1"/>
          <w:wAfter w:w="190" w:type="dxa"/>
          <w:trHeight w:val="293"/>
        </w:trPr>
        <w:tc>
          <w:tcPr>
            <w:tcW w:w="9100" w:type="dxa"/>
            <w:gridSpan w:val="4"/>
            <w:vMerge w:val="restart"/>
            <w:tcBorders>
              <w:top w:val="nil"/>
              <w:left w:val="nil"/>
              <w:bottom w:val="nil"/>
              <w:right w:val="nil"/>
            </w:tcBorders>
            <w:shd w:val="clear" w:color="000000" w:fill="FFFFFF"/>
            <w:noWrap/>
            <w:vAlign w:val="bottom"/>
            <w:hideMark/>
          </w:tcPr>
          <w:p w14:paraId="4F6A1E39" w14:textId="750A87F4" w:rsidR="00A04799" w:rsidRPr="00847968" w:rsidRDefault="00A04799" w:rsidP="00A04799">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values of one-way ANOVA used to evaluate the effect of year (2019</w:t>
            </w:r>
            <w:r w:rsidR="00283019" w:rsidRPr="00847968">
              <w:rPr>
                <w:rFonts w:ascii="Times New Roman" w:eastAsia="Times New Roman" w:hAnsi="Times New Roman" w:cs="Times New Roman"/>
                <w:sz w:val="20"/>
                <w:szCs w:val="20"/>
                <w:lang w:val="en-US" w:eastAsia="it-IT"/>
              </w:rPr>
              <w:t xml:space="preserve"> and </w:t>
            </w:r>
            <w:r w:rsidRPr="00847968">
              <w:rPr>
                <w:rFonts w:ascii="Times New Roman" w:eastAsia="Times New Roman" w:hAnsi="Times New Roman" w:cs="Times New Roman"/>
                <w:sz w:val="20"/>
                <w:szCs w:val="20"/>
                <w:lang w:val="en-US" w:eastAsia="it-IT"/>
              </w:rPr>
              <w:t xml:space="preserve">2020) on the mycorrhizal infection potential (MIP) of </w:t>
            </w:r>
            <w:r w:rsidR="00E31A44" w:rsidRPr="00847968">
              <w:rPr>
                <w:rFonts w:ascii="Times New Roman" w:eastAsia="Times New Roman" w:hAnsi="Times New Roman" w:cs="Times New Roman"/>
                <w:sz w:val="20"/>
                <w:szCs w:val="20"/>
                <w:lang w:val="en-US" w:eastAsia="it-IT"/>
              </w:rPr>
              <w:t xml:space="preserve">the </w:t>
            </w:r>
            <w:r w:rsidRPr="00847968">
              <w:rPr>
                <w:rFonts w:ascii="Times New Roman" w:eastAsia="Times New Roman" w:hAnsi="Times New Roman" w:cs="Times New Roman"/>
                <w:sz w:val="20"/>
                <w:szCs w:val="20"/>
                <w:lang w:val="en-US" w:eastAsia="it-IT"/>
              </w:rPr>
              <w:t>experimental field soil</w:t>
            </w:r>
            <w:r w:rsidR="00E31A44" w:rsidRPr="00847968">
              <w:rPr>
                <w:rFonts w:ascii="Times New Roman" w:eastAsia="Times New Roman" w:hAnsi="Times New Roman" w:cs="Times New Roman"/>
                <w:sz w:val="20"/>
                <w:szCs w:val="20"/>
                <w:lang w:val="en-US" w:eastAsia="it-IT"/>
              </w:rPr>
              <w:t xml:space="preserve">. The MIP was </w:t>
            </w:r>
            <w:r w:rsidRPr="00847968">
              <w:rPr>
                <w:rFonts w:ascii="Times New Roman" w:eastAsia="Times New Roman" w:hAnsi="Times New Roman" w:cs="Times New Roman"/>
                <w:sz w:val="20"/>
                <w:szCs w:val="20"/>
                <w:lang w:val="en-US" w:eastAsia="it-IT"/>
              </w:rPr>
              <w:t xml:space="preserve">measured by </w:t>
            </w:r>
            <w:r w:rsidR="00E31A44" w:rsidRPr="00847968">
              <w:rPr>
                <w:rFonts w:ascii="Times New Roman" w:eastAsia="Times New Roman" w:hAnsi="Times New Roman" w:cs="Times New Roman"/>
                <w:sz w:val="20"/>
                <w:szCs w:val="20"/>
                <w:lang w:val="en-US" w:eastAsia="it-IT"/>
              </w:rPr>
              <w:t xml:space="preserve">percentage of root length containing </w:t>
            </w:r>
            <w:r w:rsidRPr="00847968">
              <w:rPr>
                <w:rFonts w:ascii="Times New Roman" w:eastAsia="Times New Roman" w:hAnsi="Times New Roman" w:cs="Times New Roman"/>
                <w:sz w:val="20"/>
                <w:szCs w:val="20"/>
                <w:lang w:val="en-US" w:eastAsia="it-IT"/>
              </w:rPr>
              <w:t>arbuscules</w:t>
            </w:r>
            <w:r w:rsidR="00E31A44" w:rsidRPr="00847968">
              <w:rPr>
                <w:rFonts w:ascii="Times New Roman" w:eastAsia="Times New Roman" w:hAnsi="Times New Roman" w:cs="Times New Roman"/>
                <w:sz w:val="20"/>
                <w:szCs w:val="20"/>
                <w:lang w:val="en-US" w:eastAsia="it-IT"/>
              </w:rPr>
              <w:t xml:space="preserve"> and </w:t>
            </w:r>
            <w:r w:rsidRPr="00847968">
              <w:rPr>
                <w:rFonts w:ascii="Times New Roman" w:eastAsia="Times New Roman" w:hAnsi="Times New Roman" w:cs="Times New Roman"/>
                <w:sz w:val="20"/>
                <w:szCs w:val="20"/>
                <w:lang w:val="en-US" w:eastAsia="it-IT"/>
              </w:rPr>
              <w:t>vesicles</w:t>
            </w:r>
            <w:r w:rsidR="00E31A44" w:rsidRPr="00847968">
              <w:rPr>
                <w:rFonts w:ascii="Times New Roman" w:eastAsia="Times New Roman" w:hAnsi="Times New Roman" w:cs="Times New Roman"/>
                <w:sz w:val="20"/>
                <w:szCs w:val="20"/>
                <w:lang w:val="en-US" w:eastAsia="it-IT"/>
              </w:rPr>
              <w:t xml:space="preserve">, and by percentage of </w:t>
            </w:r>
            <w:r w:rsidRPr="00847968">
              <w:rPr>
                <w:rFonts w:ascii="Times New Roman" w:eastAsia="Times New Roman" w:hAnsi="Times New Roman" w:cs="Times New Roman"/>
                <w:sz w:val="20"/>
                <w:szCs w:val="20"/>
                <w:lang w:val="en-US" w:eastAsia="it-IT"/>
              </w:rPr>
              <w:t xml:space="preserve">arbuscular mycorrhizal fungal (AMF) colonization in roots of </w:t>
            </w:r>
            <w:r w:rsidRPr="00847968">
              <w:rPr>
                <w:rFonts w:ascii="Times New Roman" w:eastAsia="Times New Roman" w:hAnsi="Times New Roman" w:cs="Times New Roman"/>
                <w:i/>
                <w:iCs/>
                <w:sz w:val="20"/>
                <w:szCs w:val="20"/>
                <w:lang w:val="en-US" w:eastAsia="it-IT"/>
              </w:rPr>
              <w:t>Sorghum vulgare</w:t>
            </w:r>
            <w:r w:rsidRPr="00847968">
              <w:rPr>
                <w:rFonts w:ascii="Times New Roman" w:eastAsia="Times New Roman" w:hAnsi="Times New Roman" w:cs="Times New Roman"/>
                <w:sz w:val="20"/>
                <w:szCs w:val="20"/>
                <w:lang w:val="en-US" w:eastAsia="it-IT"/>
              </w:rPr>
              <w:t xml:space="preserve"> L.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-values of one-way ANOVA </w:t>
            </w:r>
            <w:r w:rsidR="00E31A44" w:rsidRPr="00847968">
              <w:rPr>
                <w:rFonts w:ascii="Times New Roman" w:eastAsia="Times New Roman" w:hAnsi="Times New Roman" w:cs="Times New Roman"/>
                <w:sz w:val="20"/>
                <w:szCs w:val="20"/>
                <w:lang w:val="en-US" w:eastAsia="it-IT"/>
              </w:rPr>
              <w:t xml:space="preserve">used </w:t>
            </w:r>
            <w:r w:rsidRPr="00847968">
              <w:rPr>
                <w:rFonts w:ascii="Times New Roman" w:eastAsia="Times New Roman" w:hAnsi="Times New Roman" w:cs="Times New Roman"/>
                <w:sz w:val="20"/>
                <w:szCs w:val="20"/>
                <w:lang w:val="en-US" w:eastAsia="it-IT"/>
              </w:rPr>
              <w:t xml:space="preserve">to evaluate the effect of AMF inoculation on arbuscules, vesicles and AMF colonization in </w:t>
            </w:r>
            <w:r w:rsidR="00E31A44" w:rsidRPr="00847968">
              <w:rPr>
                <w:rFonts w:ascii="Times New Roman" w:eastAsia="Times New Roman" w:hAnsi="Times New Roman" w:cs="Times New Roman"/>
                <w:sz w:val="20"/>
                <w:szCs w:val="20"/>
                <w:lang w:val="en-US" w:eastAsia="it-IT"/>
              </w:rPr>
              <w:t xml:space="preserve">the </w:t>
            </w:r>
            <w:r w:rsidRPr="00847968">
              <w:rPr>
                <w:rFonts w:ascii="Times New Roman" w:eastAsia="Times New Roman" w:hAnsi="Times New Roman" w:cs="Times New Roman"/>
                <w:sz w:val="20"/>
                <w:szCs w:val="20"/>
                <w:lang w:val="en-US" w:eastAsia="it-IT"/>
              </w:rPr>
              <w:t>roots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in </w:t>
            </w:r>
            <w:r w:rsidR="00A232B8" w:rsidRPr="00847968">
              <w:rPr>
                <w:rFonts w:ascii="Times New Roman" w:eastAsia="Times New Roman" w:hAnsi="Times New Roman" w:cs="Times New Roman"/>
                <w:sz w:val="20"/>
                <w:szCs w:val="20"/>
                <w:lang w:val="en-US" w:eastAsia="it-IT"/>
              </w:rPr>
              <w:t>high- and low-fertility sites (High-</w:t>
            </w:r>
            <w:proofErr w:type="spellStart"/>
            <w:r w:rsidR="00A232B8" w:rsidRPr="00847968">
              <w:rPr>
                <w:rFonts w:ascii="Times New Roman" w:eastAsia="Times New Roman" w:hAnsi="Times New Roman" w:cs="Times New Roman"/>
                <w:sz w:val="20"/>
                <w:szCs w:val="20"/>
                <w:lang w:val="en-US" w:eastAsia="it-IT"/>
              </w:rPr>
              <w:t>fert</w:t>
            </w:r>
            <w:proofErr w:type="spellEnd"/>
            <w:r w:rsidR="00A232B8" w:rsidRPr="00847968">
              <w:rPr>
                <w:rFonts w:ascii="Times New Roman" w:eastAsia="Times New Roman" w:hAnsi="Times New Roman" w:cs="Times New Roman"/>
                <w:sz w:val="20"/>
                <w:szCs w:val="20"/>
                <w:lang w:val="en-US" w:eastAsia="it-IT"/>
              </w:rPr>
              <w:t xml:space="preserve"> and Low-</w:t>
            </w:r>
            <w:proofErr w:type="spellStart"/>
            <w:r w:rsidR="00A232B8" w:rsidRPr="00847968">
              <w:rPr>
                <w:rFonts w:ascii="Times New Roman" w:eastAsia="Times New Roman" w:hAnsi="Times New Roman" w:cs="Times New Roman"/>
                <w:sz w:val="20"/>
                <w:szCs w:val="20"/>
                <w:lang w:val="en-US" w:eastAsia="it-IT"/>
              </w:rPr>
              <w:t>fert</w:t>
            </w:r>
            <w:proofErr w:type="spellEnd"/>
            <w:r w:rsidR="00A232B8" w:rsidRPr="00847968">
              <w:rPr>
                <w:rFonts w:ascii="Times New Roman" w:eastAsia="Times New Roman" w:hAnsi="Times New Roman" w:cs="Times New Roman"/>
                <w:sz w:val="20"/>
                <w:szCs w:val="20"/>
                <w:lang w:val="en-US" w:eastAsia="it-IT"/>
              </w:rPr>
              <w:t>, respectively)</w:t>
            </w:r>
            <w:r w:rsidR="00E31A44" w:rsidRPr="00847968">
              <w:rPr>
                <w:rFonts w:ascii="Times New Roman" w:eastAsia="Times New Roman" w:hAnsi="Times New Roman" w:cs="Times New Roman"/>
                <w:sz w:val="20"/>
                <w:szCs w:val="20"/>
                <w:lang w:val="en-US" w:eastAsia="it-IT"/>
              </w:rPr>
              <w:t>.</w:t>
            </w:r>
          </w:p>
        </w:tc>
      </w:tr>
      <w:tr w:rsidR="00A04799" w:rsidRPr="00847968" w14:paraId="757DEB0F" w14:textId="77777777" w:rsidTr="00E31A44">
        <w:trPr>
          <w:trHeight w:val="826"/>
        </w:trPr>
        <w:tc>
          <w:tcPr>
            <w:tcW w:w="9100" w:type="dxa"/>
            <w:gridSpan w:val="4"/>
            <w:vMerge/>
            <w:tcBorders>
              <w:top w:val="nil"/>
              <w:left w:val="nil"/>
              <w:bottom w:val="single" w:sz="4" w:space="0" w:color="auto"/>
              <w:right w:val="nil"/>
            </w:tcBorders>
            <w:vAlign w:val="center"/>
            <w:hideMark/>
          </w:tcPr>
          <w:p w14:paraId="32EBF1E5" w14:textId="77777777" w:rsidR="00A04799" w:rsidRPr="00847968" w:rsidRDefault="00A04799" w:rsidP="00A04799">
            <w:pPr>
              <w:rPr>
                <w:rFonts w:ascii="Times New Roman" w:eastAsia="Times New Roman" w:hAnsi="Times New Roman" w:cs="Times New Roman"/>
                <w:sz w:val="20"/>
                <w:szCs w:val="20"/>
                <w:lang w:val="en-US" w:eastAsia="it-IT"/>
              </w:rPr>
            </w:pPr>
          </w:p>
        </w:tc>
        <w:tc>
          <w:tcPr>
            <w:tcW w:w="190" w:type="dxa"/>
            <w:tcBorders>
              <w:top w:val="nil"/>
              <w:left w:val="nil"/>
              <w:bottom w:val="nil"/>
              <w:right w:val="nil"/>
            </w:tcBorders>
            <w:shd w:val="clear" w:color="auto" w:fill="auto"/>
            <w:noWrap/>
            <w:vAlign w:val="bottom"/>
            <w:hideMark/>
          </w:tcPr>
          <w:p w14:paraId="20ABAFA4" w14:textId="77777777" w:rsidR="00A04799" w:rsidRPr="00847968" w:rsidRDefault="00A04799" w:rsidP="00A04799">
            <w:pPr>
              <w:jc w:val="both"/>
              <w:rPr>
                <w:rFonts w:ascii="Times New Roman" w:eastAsia="Times New Roman" w:hAnsi="Times New Roman" w:cs="Times New Roman"/>
                <w:sz w:val="20"/>
                <w:szCs w:val="20"/>
                <w:lang w:val="en-US" w:eastAsia="it-IT"/>
              </w:rPr>
            </w:pPr>
          </w:p>
        </w:tc>
      </w:tr>
      <w:tr w:rsidR="00A04799" w:rsidRPr="00847968" w14:paraId="04E23E40" w14:textId="77777777" w:rsidTr="000E381E">
        <w:trPr>
          <w:trHeight w:val="320"/>
        </w:trPr>
        <w:tc>
          <w:tcPr>
            <w:tcW w:w="3828" w:type="dxa"/>
            <w:tcBorders>
              <w:top w:val="single" w:sz="4" w:space="0" w:color="auto"/>
              <w:left w:val="nil"/>
              <w:bottom w:val="single" w:sz="4" w:space="0" w:color="auto"/>
              <w:right w:val="nil"/>
            </w:tcBorders>
            <w:shd w:val="clear" w:color="000000" w:fill="FFFFFF"/>
            <w:noWrap/>
            <w:vAlign w:val="bottom"/>
            <w:hideMark/>
          </w:tcPr>
          <w:p w14:paraId="7AAF9F66" w14:textId="77777777" w:rsidR="00A04799" w:rsidRPr="00847968" w:rsidRDefault="00A04799" w:rsidP="00A04799">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821" w:type="dxa"/>
            <w:tcBorders>
              <w:top w:val="single" w:sz="4" w:space="0" w:color="auto"/>
              <w:left w:val="nil"/>
              <w:bottom w:val="single" w:sz="4" w:space="0" w:color="auto"/>
              <w:right w:val="nil"/>
            </w:tcBorders>
            <w:shd w:val="clear" w:color="000000" w:fill="FFFFFF"/>
            <w:hideMark/>
          </w:tcPr>
          <w:p w14:paraId="3E82FD1F" w14:textId="77777777" w:rsidR="00A04799" w:rsidRPr="00847968" w:rsidRDefault="00A04799" w:rsidP="00A04799">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Arbuscules</w:t>
            </w:r>
          </w:p>
        </w:tc>
        <w:tc>
          <w:tcPr>
            <w:tcW w:w="2439" w:type="dxa"/>
            <w:tcBorders>
              <w:top w:val="single" w:sz="4" w:space="0" w:color="auto"/>
              <w:left w:val="nil"/>
              <w:bottom w:val="single" w:sz="4" w:space="0" w:color="auto"/>
              <w:right w:val="nil"/>
            </w:tcBorders>
            <w:shd w:val="clear" w:color="000000" w:fill="FFFFFF"/>
            <w:hideMark/>
          </w:tcPr>
          <w:p w14:paraId="42356BD9" w14:textId="77777777" w:rsidR="00A04799" w:rsidRPr="00847968" w:rsidRDefault="00A04799" w:rsidP="00A04799">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Vesicles</w:t>
            </w:r>
          </w:p>
        </w:tc>
        <w:tc>
          <w:tcPr>
            <w:tcW w:w="2012" w:type="dxa"/>
            <w:tcBorders>
              <w:top w:val="single" w:sz="4" w:space="0" w:color="auto"/>
              <w:left w:val="nil"/>
              <w:bottom w:val="single" w:sz="4" w:space="0" w:color="auto"/>
              <w:right w:val="nil"/>
            </w:tcBorders>
            <w:shd w:val="clear" w:color="000000" w:fill="FFFFFF"/>
            <w:hideMark/>
          </w:tcPr>
          <w:p w14:paraId="167738A7" w14:textId="77777777" w:rsidR="00A04799" w:rsidRPr="00847968" w:rsidRDefault="00A04799" w:rsidP="00A04799">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AMF root colonization</w:t>
            </w:r>
          </w:p>
        </w:tc>
        <w:tc>
          <w:tcPr>
            <w:tcW w:w="190" w:type="dxa"/>
            <w:vAlign w:val="center"/>
            <w:hideMark/>
          </w:tcPr>
          <w:p w14:paraId="76C529D1"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0F8D8925" w14:textId="77777777" w:rsidTr="000E381E">
        <w:trPr>
          <w:trHeight w:val="300"/>
        </w:trPr>
        <w:tc>
          <w:tcPr>
            <w:tcW w:w="3828" w:type="dxa"/>
            <w:tcBorders>
              <w:top w:val="nil"/>
              <w:left w:val="nil"/>
              <w:bottom w:val="single" w:sz="4" w:space="0" w:color="auto"/>
              <w:right w:val="nil"/>
            </w:tcBorders>
            <w:shd w:val="clear" w:color="000000" w:fill="FFFFFF"/>
            <w:noWrap/>
            <w:vAlign w:val="bottom"/>
            <w:hideMark/>
          </w:tcPr>
          <w:p w14:paraId="767AD25F" w14:textId="22C55F8C" w:rsidR="00A04799" w:rsidRPr="00847968" w:rsidRDefault="008A463F" w:rsidP="00A04799">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Site </w:t>
            </w:r>
            <w:r w:rsidR="00A04799"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High-</w:t>
            </w:r>
            <w:proofErr w:type="spellStart"/>
            <w:r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w:t>
            </w:r>
            <w:r w:rsidR="00A04799" w:rsidRPr="00847968">
              <w:rPr>
                <w:rFonts w:ascii="Times New Roman" w:eastAsia="Times New Roman" w:hAnsi="Times New Roman" w:cs="Times New Roman"/>
                <w:i/>
                <w:iCs/>
                <w:sz w:val="20"/>
                <w:szCs w:val="20"/>
                <w:lang w:val="en-US" w:eastAsia="it-IT"/>
              </w:rPr>
              <w:t>vs</w:t>
            </w:r>
            <w:r w:rsidR="00A04799"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Low-</w:t>
            </w:r>
            <w:proofErr w:type="spellStart"/>
            <w:r w:rsidRPr="00847968">
              <w:rPr>
                <w:rFonts w:ascii="Times New Roman" w:eastAsia="Times New Roman" w:hAnsi="Times New Roman" w:cs="Times New Roman"/>
                <w:sz w:val="20"/>
                <w:szCs w:val="20"/>
                <w:lang w:val="en-US" w:eastAsia="it-IT"/>
              </w:rPr>
              <w:t>fert</w:t>
            </w:r>
            <w:proofErr w:type="spellEnd"/>
            <w:r w:rsidR="00A04799" w:rsidRPr="00847968">
              <w:rPr>
                <w:rFonts w:ascii="Times New Roman" w:eastAsia="Times New Roman" w:hAnsi="Times New Roman" w:cs="Times New Roman"/>
                <w:sz w:val="20"/>
                <w:szCs w:val="20"/>
                <w:lang w:val="en-US" w:eastAsia="it-IT"/>
              </w:rPr>
              <w:t>)</w:t>
            </w:r>
          </w:p>
        </w:tc>
        <w:tc>
          <w:tcPr>
            <w:tcW w:w="821" w:type="dxa"/>
            <w:tcBorders>
              <w:top w:val="nil"/>
              <w:left w:val="nil"/>
              <w:bottom w:val="single" w:sz="4" w:space="0" w:color="auto"/>
              <w:right w:val="nil"/>
            </w:tcBorders>
            <w:shd w:val="clear" w:color="000000" w:fill="FFFFFF"/>
            <w:noWrap/>
            <w:vAlign w:val="bottom"/>
            <w:hideMark/>
          </w:tcPr>
          <w:p w14:paraId="60E57E65"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0.013</w:t>
            </w:r>
            <w:r w:rsidRPr="00847968">
              <w:rPr>
                <w:rFonts w:ascii="Times New Roman" w:eastAsia="Times New Roman" w:hAnsi="Times New Roman" w:cs="Times New Roman"/>
                <w:sz w:val="20"/>
                <w:szCs w:val="20"/>
                <w:vertAlign w:val="superscript"/>
                <w:lang w:val="en-US" w:eastAsia="it-IT"/>
              </w:rPr>
              <w:t>a</w:t>
            </w:r>
          </w:p>
        </w:tc>
        <w:tc>
          <w:tcPr>
            <w:tcW w:w="2439" w:type="dxa"/>
            <w:tcBorders>
              <w:top w:val="nil"/>
              <w:left w:val="nil"/>
              <w:bottom w:val="single" w:sz="4" w:space="0" w:color="auto"/>
              <w:right w:val="nil"/>
            </w:tcBorders>
            <w:shd w:val="clear" w:color="000000" w:fill="FFFFFF"/>
            <w:noWrap/>
            <w:vAlign w:val="bottom"/>
            <w:hideMark/>
          </w:tcPr>
          <w:p w14:paraId="5F2EDA82"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0.050</w:t>
            </w:r>
          </w:p>
        </w:tc>
        <w:tc>
          <w:tcPr>
            <w:tcW w:w="2012" w:type="dxa"/>
            <w:tcBorders>
              <w:top w:val="nil"/>
              <w:left w:val="nil"/>
              <w:bottom w:val="single" w:sz="4" w:space="0" w:color="auto"/>
              <w:right w:val="nil"/>
            </w:tcBorders>
            <w:shd w:val="clear" w:color="000000" w:fill="FFFFFF"/>
            <w:noWrap/>
            <w:vAlign w:val="bottom"/>
            <w:hideMark/>
          </w:tcPr>
          <w:p w14:paraId="238183B2"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0.010</w:t>
            </w:r>
          </w:p>
        </w:tc>
        <w:tc>
          <w:tcPr>
            <w:tcW w:w="190" w:type="dxa"/>
            <w:vAlign w:val="center"/>
            <w:hideMark/>
          </w:tcPr>
          <w:p w14:paraId="3AA60EAB"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3D30CFC9" w14:textId="77777777" w:rsidTr="000E381E">
        <w:trPr>
          <w:trHeight w:val="69"/>
        </w:trPr>
        <w:tc>
          <w:tcPr>
            <w:tcW w:w="3828" w:type="dxa"/>
            <w:tcBorders>
              <w:top w:val="nil"/>
              <w:left w:val="nil"/>
              <w:bottom w:val="nil"/>
              <w:right w:val="nil"/>
            </w:tcBorders>
            <w:shd w:val="clear" w:color="000000" w:fill="FFFFFF"/>
            <w:noWrap/>
            <w:vAlign w:val="bottom"/>
            <w:hideMark/>
          </w:tcPr>
          <w:p w14:paraId="026A4E75" w14:textId="08EF4B6A" w:rsidR="00A04799" w:rsidRPr="00847968" w:rsidRDefault="00A04799" w:rsidP="00A04799">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 - </w:t>
            </w:r>
            <w:r w:rsidR="00A232B8" w:rsidRPr="00847968">
              <w:rPr>
                <w:rFonts w:ascii="Times New Roman" w:eastAsia="Times New Roman" w:hAnsi="Times New Roman" w:cs="Times New Roman"/>
                <w:sz w:val="20"/>
                <w:szCs w:val="20"/>
                <w:lang w:val="en-US" w:eastAsia="it-IT"/>
              </w:rPr>
              <w:t>High-</w:t>
            </w:r>
            <w:proofErr w:type="spellStart"/>
            <w:r w:rsidR="00A232B8" w:rsidRPr="00847968">
              <w:rPr>
                <w:rFonts w:ascii="Times New Roman" w:eastAsia="Times New Roman" w:hAnsi="Times New Roman" w:cs="Times New Roman"/>
                <w:sz w:val="20"/>
                <w:szCs w:val="20"/>
                <w:lang w:val="en-US" w:eastAsia="it-IT"/>
              </w:rPr>
              <w:t>fert</w:t>
            </w:r>
            <w:r w:rsidRPr="00847968">
              <w:rPr>
                <w:rFonts w:ascii="Times New Roman" w:eastAsia="Times New Roman" w:hAnsi="Times New Roman" w:cs="Times New Roman"/>
                <w:sz w:val="20"/>
                <w:szCs w:val="20"/>
                <w:vertAlign w:val="superscript"/>
                <w:lang w:val="en-US" w:eastAsia="it-IT"/>
              </w:rPr>
              <w:t>b,c</w:t>
            </w:r>
            <w:r w:rsidR="00A232B8" w:rsidRPr="00847968">
              <w:rPr>
                <w:rFonts w:ascii="Times New Roman" w:eastAsia="Times New Roman" w:hAnsi="Times New Roman" w:cs="Times New Roman"/>
                <w:sz w:val="20"/>
                <w:szCs w:val="20"/>
                <w:vertAlign w:val="superscript"/>
                <w:lang w:val="en-US" w:eastAsia="it-IT"/>
              </w:rPr>
              <w:t>,d</w:t>
            </w:r>
            <w:proofErr w:type="spellEnd"/>
          </w:p>
        </w:tc>
        <w:tc>
          <w:tcPr>
            <w:tcW w:w="821" w:type="dxa"/>
            <w:tcBorders>
              <w:top w:val="nil"/>
              <w:left w:val="nil"/>
              <w:bottom w:val="nil"/>
              <w:right w:val="nil"/>
            </w:tcBorders>
            <w:shd w:val="clear" w:color="000000" w:fill="FFFFFF"/>
            <w:noWrap/>
            <w:vAlign w:val="bottom"/>
            <w:hideMark/>
          </w:tcPr>
          <w:p w14:paraId="4350986C" w14:textId="5F2CD4E8" w:rsidR="00A04799" w:rsidRPr="00847968" w:rsidRDefault="00A04799" w:rsidP="00A04799">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0.661</w:t>
            </w:r>
            <w:r w:rsidR="00A232B8" w:rsidRPr="00847968">
              <w:rPr>
                <w:rFonts w:ascii="Times New Roman" w:eastAsia="Times New Roman" w:hAnsi="Times New Roman" w:cs="Times New Roman"/>
                <w:sz w:val="20"/>
                <w:szCs w:val="20"/>
                <w:vertAlign w:val="superscript"/>
                <w:lang w:val="en-US" w:eastAsia="it-IT"/>
              </w:rPr>
              <w:t>e</w:t>
            </w:r>
          </w:p>
        </w:tc>
        <w:tc>
          <w:tcPr>
            <w:tcW w:w="2439" w:type="dxa"/>
            <w:tcBorders>
              <w:top w:val="nil"/>
              <w:left w:val="nil"/>
              <w:bottom w:val="nil"/>
              <w:right w:val="nil"/>
            </w:tcBorders>
            <w:shd w:val="clear" w:color="000000" w:fill="FFFFFF"/>
            <w:noWrap/>
            <w:vAlign w:val="bottom"/>
            <w:hideMark/>
          </w:tcPr>
          <w:p w14:paraId="05F450BD"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0.031</w:t>
            </w:r>
          </w:p>
        </w:tc>
        <w:tc>
          <w:tcPr>
            <w:tcW w:w="2012" w:type="dxa"/>
            <w:tcBorders>
              <w:top w:val="nil"/>
              <w:left w:val="nil"/>
              <w:bottom w:val="nil"/>
              <w:right w:val="nil"/>
            </w:tcBorders>
            <w:shd w:val="clear" w:color="000000" w:fill="FFFFFF"/>
            <w:noWrap/>
            <w:vAlign w:val="bottom"/>
            <w:hideMark/>
          </w:tcPr>
          <w:p w14:paraId="08CA238D"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0.006</w:t>
            </w:r>
          </w:p>
        </w:tc>
        <w:tc>
          <w:tcPr>
            <w:tcW w:w="190" w:type="dxa"/>
            <w:vAlign w:val="center"/>
            <w:hideMark/>
          </w:tcPr>
          <w:p w14:paraId="4DC2973D"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6FEFE63F" w14:textId="77777777" w:rsidTr="000E381E">
        <w:trPr>
          <w:trHeight w:val="270"/>
        </w:trPr>
        <w:tc>
          <w:tcPr>
            <w:tcW w:w="3828" w:type="dxa"/>
            <w:tcBorders>
              <w:top w:val="nil"/>
              <w:left w:val="nil"/>
              <w:bottom w:val="single" w:sz="4" w:space="0" w:color="auto"/>
              <w:right w:val="nil"/>
            </w:tcBorders>
            <w:shd w:val="clear" w:color="000000" w:fill="FFFFFF"/>
            <w:noWrap/>
            <w:vAlign w:val="bottom"/>
            <w:hideMark/>
          </w:tcPr>
          <w:p w14:paraId="14A01695" w14:textId="55F0B959" w:rsidR="00A04799" w:rsidRPr="00847968" w:rsidRDefault="00A04799" w:rsidP="00A04799">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 - </w:t>
            </w:r>
            <w:r w:rsidR="00A232B8" w:rsidRPr="00847968">
              <w:rPr>
                <w:rFonts w:ascii="Times New Roman" w:eastAsia="Times New Roman" w:hAnsi="Times New Roman" w:cs="Times New Roman"/>
                <w:sz w:val="20"/>
                <w:szCs w:val="20"/>
                <w:lang w:val="en-US" w:eastAsia="it-IT"/>
              </w:rPr>
              <w:t>Low-</w:t>
            </w:r>
            <w:proofErr w:type="spellStart"/>
            <w:r w:rsidR="00A232B8" w:rsidRPr="00847968">
              <w:rPr>
                <w:rFonts w:ascii="Times New Roman" w:eastAsia="Times New Roman" w:hAnsi="Times New Roman" w:cs="Times New Roman"/>
                <w:sz w:val="20"/>
                <w:szCs w:val="20"/>
                <w:lang w:val="en-US" w:eastAsia="it-IT"/>
              </w:rPr>
              <w:t>fert</w:t>
            </w:r>
            <w:proofErr w:type="spellEnd"/>
          </w:p>
        </w:tc>
        <w:tc>
          <w:tcPr>
            <w:tcW w:w="821" w:type="dxa"/>
            <w:tcBorders>
              <w:top w:val="nil"/>
              <w:left w:val="nil"/>
              <w:bottom w:val="single" w:sz="4" w:space="0" w:color="auto"/>
              <w:right w:val="nil"/>
            </w:tcBorders>
            <w:shd w:val="clear" w:color="000000" w:fill="FFFFFF"/>
            <w:noWrap/>
            <w:vAlign w:val="bottom"/>
            <w:hideMark/>
          </w:tcPr>
          <w:p w14:paraId="5C8F0D52" w14:textId="77777777" w:rsidR="00A04799" w:rsidRPr="00847968" w:rsidRDefault="00A04799" w:rsidP="00A04799">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0.062</w:t>
            </w:r>
          </w:p>
        </w:tc>
        <w:tc>
          <w:tcPr>
            <w:tcW w:w="2439" w:type="dxa"/>
            <w:tcBorders>
              <w:top w:val="nil"/>
              <w:left w:val="nil"/>
              <w:bottom w:val="single" w:sz="4" w:space="0" w:color="auto"/>
              <w:right w:val="nil"/>
            </w:tcBorders>
            <w:shd w:val="clear" w:color="000000" w:fill="FFFFFF"/>
            <w:noWrap/>
            <w:vAlign w:val="bottom"/>
            <w:hideMark/>
          </w:tcPr>
          <w:p w14:paraId="76FEEFA8"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p>
        </w:tc>
        <w:tc>
          <w:tcPr>
            <w:tcW w:w="2012" w:type="dxa"/>
            <w:tcBorders>
              <w:top w:val="nil"/>
              <w:left w:val="nil"/>
              <w:bottom w:val="single" w:sz="4" w:space="0" w:color="auto"/>
              <w:right w:val="nil"/>
            </w:tcBorders>
            <w:shd w:val="clear" w:color="000000" w:fill="FFFFFF"/>
            <w:noWrap/>
            <w:vAlign w:val="bottom"/>
            <w:hideMark/>
          </w:tcPr>
          <w:p w14:paraId="2D3CFD50" w14:textId="77777777" w:rsidR="00A04799" w:rsidRPr="00847968" w:rsidRDefault="00A04799" w:rsidP="00A04799">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0.002</w:t>
            </w:r>
          </w:p>
        </w:tc>
        <w:tc>
          <w:tcPr>
            <w:tcW w:w="190" w:type="dxa"/>
            <w:vAlign w:val="center"/>
            <w:hideMark/>
          </w:tcPr>
          <w:p w14:paraId="17CEB484"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6837EB12" w14:textId="77777777" w:rsidTr="00E31A44">
        <w:trPr>
          <w:trHeight w:val="406"/>
        </w:trPr>
        <w:tc>
          <w:tcPr>
            <w:tcW w:w="9100" w:type="dxa"/>
            <w:gridSpan w:val="4"/>
            <w:tcBorders>
              <w:top w:val="single" w:sz="4" w:space="0" w:color="auto"/>
              <w:left w:val="nil"/>
              <w:bottom w:val="nil"/>
              <w:right w:val="nil"/>
            </w:tcBorders>
            <w:shd w:val="clear" w:color="000000" w:fill="FFFFFF"/>
            <w:hideMark/>
          </w:tcPr>
          <w:p w14:paraId="6160E4DD" w14:textId="6667506A" w:rsidR="00A04799" w:rsidRPr="00847968" w:rsidRDefault="00A04799" w:rsidP="00A04799">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≤0.05); five replicates per treatment (year) and three technical replicates for each replicate</w:t>
            </w:r>
            <w:r w:rsidR="00E31A44" w:rsidRPr="00847968">
              <w:rPr>
                <w:rFonts w:ascii="Times New Roman" w:eastAsia="Times New Roman" w:hAnsi="Times New Roman" w:cs="Times New Roman"/>
                <w:sz w:val="20"/>
                <w:szCs w:val="20"/>
                <w:lang w:val="en-US" w:eastAsia="it-IT"/>
              </w:rPr>
              <w:t>.</w:t>
            </w:r>
          </w:p>
        </w:tc>
        <w:tc>
          <w:tcPr>
            <w:tcW w:w="190" w:type="dxa"/>
            <w:vAlign w:val="center"/>
            <w:hideMark/>
          </w:tcPr>
          <w:p w14:paraId="5D38D45D"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02F05F6B" w14:textId="77777777" w:rsidTr="00E31A44">
        <w:trPr>
          <w:trHeight w:val="97"/>
        </w:trPr>
        <w:tc>
          <w:tcPr>
            <w:tcW w:w="9100" w:type="dxa"/>
            <w:gridSpan w:val="4"/>
            <w:tcBorders>
              <w:top w:val="nil"/>
              <w:left w:val="nil"/>
              <w:bottom w:val="nil"/>
              <w:right w:val="nil"/>
            </w:tcBorders>
            <w:shd w:val="clear" w:color="000000" w:fill="FFFFFF"/>
            <w:hideMark/>
          </w:tcPr>
          <w:p w14:paraId="4441F1F9" w14:textId="0B9769F8" w:rsidR="00A04799" w:rsidRPr="00847968" w:rsidRDefault="00A04799" w:rsidP="00A04799">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-M</w:t>
            </w:r>
            <w:r w:rsidR="0038176D" w:rsidRPr="00847968">
              <w:rPr>
                <w:rFonts w:ascii="Times New Roman" w:eastAsia="Times New Roman" w:hAnsi="Times New Roman" w:cs="Times New Roman"/>
                <w:sz w:val="20"/>
                <w:szCs w:val="20"/>
                <w:lang w:val="en-US" w:eastAsia="it-IT"/>
              </w:rPr>
              <w:t>:</w:t>
            </w:r>
            <w:r w:rsidRPr="00847968">
              <w:rPr>
                <w:rFonts w:ascii="Times New Roman" w:eastAsia="Times New Roman" w:hAnsi="Times New Roman" w:cs="Times New Roman"/>
                <w:sz w:val="20"/>
                <w:szCs w:val="20"/>
                <w:lang w:val="en-US" w:eastAsia="it-IT"/>
              </w:rPr>
              <w:t xml:space="preserve"> mock inoculation (control); +M: inoculation by a local AMF consortium</w:t>
            </w:r>
            <w:r w:rsidR="00E31A44" w:rsidRPr="00847968">
              <w:rPr>
                <w:rFonts w:ascii="Times New Roman" w:eastAsia="Times New Roman" w:hAnsi="Times New Roman" w:cs="Times New Roman"/>
                <w:sz w:val="20"/>
                <w:szCs w:val="20"/>
                <w:lang w:val="en-US" w:eastAsia="it-IT"/>
              </w:rPr>
              <w:t>.</w:t>
            </w:r>
          </w:p>
        </w:tc>
        <w:tc>
          <w:tcPr>
            <w:tcW w:w="190" w:type="dxa"/>
            <w:vAlign w:val="center"/>
            <w:hideMark/>
          </w:tcPr>
          <w:p w14:paraId="30ECAE88" w14:textId="77777777" w:rsidR="00A04799" w:rsidRPr="00847968" w:rsidRDefault="00A04799" w:rsidP="00A04799">
            <w:pPr>
              <w:rPr>
                <w:rFonts w:ascii="Times New Roman" w:eastAsia="Times New Roman" w:hAnsi="Times New Roman" w:cs="Times New Roman"/>
                <w:sz w:val="20"/>
                <w:szCs w:val="20"/>
                <w:lang w:val="en-US" w:eastAsia="it-IT"/>
              </w:rPr>
            </w:pPr>
          </w:p>
        </w:tc>
      </w:tr>
      <w:tr w:rsidR="00A04799" w:rsidRPr="00847968" w14:paraId="77533092" w14:textId="77777777" w:rsidTr="00E31A44">
        <w:trPr>
          <w:trHeight w:val="156"/>
        </w:trPr>
        <w:tc>
          <w:tcPr>
            <w:tcW w:w="9100" w:type="dxa"/>
            <w:gridSpan w:val="4"/>
            <w:tcBorders>
              <w:top w:val="nil"/>
              <w:left w:val="nil"/>
              <w:bottom w:val="nil"/>
              <w:right w:val="nil"/>
            </w:tcBorders>
            <w:shd w:val="clear" w:color="000000" w:fill="FFFFFF"/>
            <w:hideMark/>
          </w:tcPr>
          <w:p w14:paraId="422BD93F" w14:textId="77777777" w:rsidR="00A04799" w:rsidRPr="00847968" w:rsidRDefault="00A04799" w:rsidP="00A04799">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c</w:t>
            </w:r>
            <w:r w:rsidRPr="00847968">
              <w:rPr>
                <w:rFonts w:ascii="Times New Roman" w:eastAsia="Times New Roman" w:hAnsi="Times New Roman" w:cs="Times New Roman"/>
                <w:sz w:val="20"/>
                <w:szCs w:val="20"/>
                <w:lang w:val="en-US" w:eastAsia="it-IT"/>
              </w:rPr>
              <w:t>R5.5 growth stage</w:t>
            </w:r>
            <w:r w:rsidR="001004BF" w:rsidRPr="00847968">
              <w:rPr>
                <w:rFonts w:ascii="Times New Roman" w:eastAsia="Times New Roman" w:hAnsi="Times New Roman" w:cs="Times New Roman"/>
                <w:sz w:val="20"/>
                <w:szCs w:val="20"/>
                <w:lang w:val="en-US" w:eastAsia="it-IT"/>
              </w:rPr>
              <w:t xml:space="preserve"> (</w:t>
            </w:r>
            <w:proofErr w:type="spellStart"/>
            <w:r w:rsidR="001004BF" w:rsidRPr="00847968">
              <w:rPr>
                <w:rFonts w:ascii="Times New Roman" w:eastAsia="Times New Roman" w:hAnsi="Times New Roman" w:cs="Times New Roman"/>
                <w:sz w:val="20"/>
                <w:szCs w:val="20"/>
                <w:lang w:val="en-US" w:eastAsia="it-IT"/>
              </w:rPr>
              <w:t>Schneiter</w:t>
            </w:r>
            <w:proofErr w:type="spellEnd"/>
            <w:r w:rsidR="001004BF" w:rsidRPr="00847968">
              <w:rPr>
                <w:rFonts w:ascii="Times New Roman" w:eastAsia="Times New Roman" w:hAnsi="Times New Roman" w:cs="Times New Roman"/>
                <w:sz w:val="20"/>
                <w:szCs w:val="20"/>
                <w:lang w:val="en-US" w:eastAsia="it-IT"/>
              </w:rPr>
              <w:t xml:space="preserve"> and Miller, 1981)</w:t>
            </w:r>
            <w:r w:rsidRPr="00847968">
              <w:rPr>
                <w:rFonts w:ascii="Times New Roman" w:eastAsia="Times New Roman" w:hAnsi="Times New Roman" w:cs="Times New Roman"/>
                <w:sz w:val="20"/>
                <w:szCs w:val="20"/>
                <w:lang w:val="en-US" w:eastAsia="it-IT"/>
              </w:rPr>
              <w:t xml:space="preserve">: beginning of </w:t>
            </w:r>
            <w:r w:rsidR="007E7E0A" w:rsidRPr="00847968">
              <w:rPr>
                <w:rFonts w:ascii="Times New Roman" w:eastAsia="Times New Roman" w:hAnsi="Times New Roman" w:cs="Times New Roman"/>
                <w:sz w:val="20"/>
                <w:szCs w:val="20"/>
                <w:lang w:val="en-US" w:eastAsia="it-IT"/>
              </w:rPr>
              <w:t>anthesis</w:t>
            </w:r>
            <w:r w:rsidR="00E31A44" w:rsidRPr="00847968">
              <w:rPr>
                <w:rFonts w:ascii="Times New Roman" w:eastAsia="Times New Roman" w:hAnsi="Times New Roman" w:cs="Times New Roman"/>
                <w:sz w:val="20"/>
                <w:szCs w:val="20"/>
                <w:lang w:val="en-US" w:eastAsia="it-IT"/>
              </w:rPr>
              <w:t>.</w:t>
            </w:r>
          </w:p>
          <w:p w14:paraId="5A892E56" w14:textId="554D39FF" w:rsidR="00A232B8" w:rsidRPr="00847968" w:rsidRDefault="00A232B8" w:rsidP="00A04799">
            <w:pPr>
              <w:jc w:val="both"/>
              <w:rPr>
                <w:rFonts w:ascii="Times New Roman" w:eastAsia="Times New Roman" w:hAnsi="Times New Roman" w:cs="Times New Roman"/>
                <w:sz w:val="20"/>
                <w:szCs w:val="20"/>
                <w:lang w:val="en-US" w:eastAsia="it-IT"/>
              </w:rPr>
            </w:pPr>
            <w:proofErr w:type="gramStart"/>
            <w:r w:rsidRPr="00847968">
              <w:rPr>
                <w:rFonts w:ascii="Times New Roman" w:eastAsia="Times New Roman" w:hAnsi="Times New Roman" w:cs="Times New Roman"/>
                <w:sz w:val="20"/>
                <w:szCs w:val="20"/>
                <w:vertAlign w:val="superscript"/>
                <w:lang w:val="en-US" w:eastAsia="it-IT"/>
              </w:rPr>
              <w:t>d</w:t>
            </w:r>
            <w:proofErr w:type="gramEnd"/>
            <w:r w:rsidRPr="00847968">
              <w:rPr>
                <w:rFonts w:ascii="Times New Roman" w:eastAsia="Times New Roman" w:hAnsi="Times New Roman" w:cs="Times New Roman"/>
                <w:sz w:val="20"/>
                <w:szCs w:val="20"/>
                <w:vertAlign w:val="superscript"/>
                <w:lang w:val="en-US" w:eastAsia="it-IT"/>
              </w:rPr>
              <w:t xml:space="preserve"> </w:t>
            </w:r>
            <w:r w:rsidR="00000B41" w:rsidRPr="00847968">
              <w:rPr>
                <w:rFonts w:ascii="Times New Roman" w:eastAsia="Times New Roman" w:hAnsi="Times New Roman" w:cs="Times New Roman"/>
                <w:sz w:val="20"/>
                <w:szCs w:val="20"/>
                <w:lang w:val="en-US" w:eastAsia="it-IT"/>
              </w:rPr>
              <w:t>The experiment at High-Fert was run in 2019, while that at Low-</w:t>
            </w:r>
            <w:proofErr w:type="spellStart"/>
            <w:r w:rsidR="00000B41" w:rsidRPr="00847968">
              <w:rPr>
                <w:rFonts w:ascii="Times New Roman" w:eastAsia="Times New Roman" w:hAnsi="Times New Roman" w:cs="Times New Roman"/>
                <w:sz w:val="20"/>
                <w:szCs w:val="20"/>
                <w:lang w:val="en-US" w:eastAsia="it-IT"/>
              </w:rPr>
              <w:t>fert</w:t>
            </w:r>
            <w:proofErr w:type="spellEnd"/>
            <w:r w:rsidR="00000B41" w:rsidRPr="00847968">
              <w:rPr>
                <w:rFonts w:ascii="Times New Roman" w:eastAsia="Times New Roman" w:hAnsi="Times New Roman" w:cs="Times New Roman"/>
                <w:sz w:val="20"/>
                <w:szCs w:val="20"/>
                <w:lang w:val="en-US" w:eastAsia="it-IT"/>
              </w:rPr>
              <w:t xml:space="preserve"> in 2020.</w:t>
            </w:r>
          </w:p>
        </w:tc>
        <w:tc>
          <w:tcPr>
            <w:tcW w:w="190" w:type="dxa"/>
            <w:vAlign w:val="center"/>
            <w:hideMark/>
          </w:tcPr>
          <w:p w14:paraId="5BC3885D" w14:textId="4AC90CC2" w:rsidR="00A04799" w:rsidRPr="00847968" w:rsidRDefault="00E31A44" w:rsidP="00A04799">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w:t>
            </w:r>
          </w:p>
        </w:tc>
      </w:tr>
      <w:tr w:rsidR="00A04799" w:rsidRPr="00847968" w14:paraId="6245D0E2" w14:textId="77777777" w:rsidTr="00E31A44">
        <w:trPr>
          <w:trHeight w:val="627"/>
        </w:trPr>
        <w:tc>
          <w:tcPr>
            <w:tcW w:w="9100" w:type="dxa"/>
            <w:gridSpan w:val="4"/>
            <w:tcBorders>
              <w:top w:val="nil"/>
              <w:left w:val="nil"/>
              <w:bottom w:val="nil"/>
              <w:right w:val="nil"/>
            </w:tcBorders>
            <w:shd w:val="clear" w:color="000000" w:fill="FFFFFF"/>
            <w:hideMark/>
          </w:tcPr>
          <w:p w14:paraId="4D7B5A9B" w14:textId="5D27EF65" w:rsidR="00A04799" w:rsidRPr="00847968" w:rsidRDefault="00A232B8" w:rsidP="00A04799">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e</w:t>
            </w:r>
            <w:r w:rsidR="00A04799" w:rsidRPr="00847968">
              <w:rPr>
                <w:rFonts w:ascii="Times New Roman" w:eastAsia="Times New Roman" w:hAnsi="Times New Roman" w:cs="Times New Roman"/>
                <w:sz w:val="20"/>
                <w:szCs w:val="20"/>
                <w:lang w:val="en-US" w:eastAsia="it-IT"/>
              </w:rPr>
              <w:t>In</w:t>
            </w:r>
            <w:proofErr w:type="spellEnd"/>
            <w:r w:rsidR="00A04799" w:rsidRPr="00847968">
              <w:rPr>
                <w:rFonts w:ascii="Times New Roman" w:eastAsia="Times New Roman" w:hAnsi="Times New Roman" w:cs="Times New Roman"/>
                <w:sz w:val="20"/>
                <w:szCs w:val="20"/>
                <w:lang w:val="en-US" w:eastAsia="it-IT"/>
              </w:rPr>
              <w:t xml:space="preserve"> bold statistically significant values (</w:t>
            </w:r>
            <w:r w:rsidR="00A04799" w:rsidRPr="00847968">
              <w:rPr>
                <w:rFonts w:ascii="Times New Roman" w:eastAsia="Times New Roman" w:hAnsi="Times New Roman" w:cs="Times New Roman"/>
                <w:i/>
                <w:iCs/>
                <w:sz w:val="20"/>
                <w:szCs w:val="20"/>
                <w:lang w:val="en-US" w:eastAsia="it-IT"/>
              </w:rPr>
              <w:t>P</w:t>
            </w:r>
            <w:r w:rsidR="00A04799" w:rsidRPr="00847968">
              <w:rPr>
                <w:rFonts w:ascii="Times New Roman" w:eastAsia="Times New Roman" w:hAnsi="Times New Roman" w:cs="Times New Roman"/>
                <w:sz w:val="20"/>
                <w:szCs w:val="20"/>
                <w:lang w:val="en-US" w:eastAsia="it-IT"/>
              </w:rPr>
              <w:t>≤0.05); four and three replicate plot per treatment in 2019 and 2020, respectively. Root samples were collected by sampling a turf (20 cm depth) from three areas (1 m</w:t>
            </w:r>
            <w:r w:rsidR="00A04799" w:rsidRPr="00847968">
              <w:rPr>
                <w:rFonts w:ascii="Times New Roman" w:eastAsia="Times New Roman" w:hAnsi="Times New Roman" w:cs="Times New Roman"/>
                <w:sz w:val="20"/>
                <w:szCs w:val="20"/>
                <w:vertAlign w:val="superscript"/>
                <w:lang w:val="en-US" w:eastAsia="it-IT"/>
              </w:rPr>
              <w:t>2</w:t>
            </w:r>
            <w:r w:rsidR="00A04799" w:rsidRPr="00847968">
              <w:rPr>
                <w:rFonts w:ascii="Times New Roman" w:eastAsia="Times New Roman" w:hAnsi="Times New Roman" w:cs="Times New Roman"/>
                <w:sz w:val="20"/>
                <w:szCs w:val="20"/>
                <w:lang w:val="en-US" w:eastAsia="it-IT"/>
              </w:rPr>
              <w:t xml:space="preserve">) per each replicate plot: a total of 24 </w:t>
            </w:r>
            <w:r w:rsidR="008A463F" w:rsidRPr="00847968">
              <w:rPr>
                <w:rFonts w:ascii="Times New Roman" w:eastAsia="Times New Roman" w:hAnsi="Times New Roman" w:cs="Times New Roman"/>
                <w:sz w:val="20"/>
                <w:szCs w:val="20"/>
                <w:lang w:val="en-US" w:eastAsia="it-IT"/>
              </w:rPr>
              <w:t>for</w:t>
            </w:r>
            <w:r w:rsidR="00A04799" w:rsidRPr="00847968">
              <w:rPr>
                <w:rFonts w:ascii="Times New Roman" w:eastAsia="Times New Roman" w:hAnsi="Times New Roman" w:cs="Times New Roman"/>
                <w:sz w:val="20"/>
                <w:szCs w:val="20"/>
                <w:lang w:val="en-US" w:eastAsia="it-IT"/>
              </w:rPr>
              <w:t xml:space="preserve"> </w:t>
            </w:r>
            <w:r w:rsidR="008A463F" w:rsidRPr="00847968">
              <w:rPr>
                <w:rFonts w:ascii="Times New Roman" w:eastAsia="Times New Roman" w:hAnsi="Times New Roman" w:cs="Times New Roman"/>
                <w:sz w:val="20"/>
                <w:szCs w:val="20"/>
                <w:lang w:val="en-US" w:eastAsia="it-IT"/>
              </w:rPr>
              <w:t>High-</w:t>
            </w:r>
            <w:proofErr w:type="spellStart"/>
            <w:r w:rsidR="008A463F" w:rsidRPr="00847968">
              <w:rPr>
                <w:rFonts w:ascii="Times New Roman" w:eastAsia="Times New Roman" w:hAnsi="Times New Roman" w:cs="Times New Roman"/>
                <w:sz w:val="20"/>
                <w:szCs w:val="20"/>
                <w:lang w:val="en-US" w:eastAsia="it-IT"/>
              </w:rPr>
              <w:t>fert</w:t>
            </w:r>
            <w:proofErr w:type="spellEnd"/>
            <w:r w:rsidR="008A463F" w:rsidRPr="00847968">
              <w:rPr>
                <w:rFonts w:ascii="Times New Roman" w:eastAsia="Times New Roman" w:hAnsi="Times New Roman" w:cs="Times New Roman"/>
                <w:sz w:val="20"/>
                <w:szCs w:val="20"/>
                <w:lang w:val="en-US" w:eastAsia="it-IT"/>
              </w:rPr>
              <w:t xml:space="preserve"> </w:t>
            </w:r>
            <w:r w:rsidR="00A04799" w:rsidRPr="00847968">
              <w:rPr>
                <w:rFonts w:ascii="Times New Roman" w:eastAsia="Times New Roman" w:hAnsi="Times New Roman" w:cs="Times New Roman"/>
                <w:sz w:val="20"/>
                <w:szCs w:val="20"/>
                <w:lang w:val="en-US" w:eastAsia="it-IT"/>
              </w:rPr>
              <w:t xml:space="preserve">and of 18 </w:t>
            </w:r>
            <w:r w:rsidR="008A463F" w:rsidRPr="00847968">
              <w:rPr>
                <w:rFonts w:ascii="Times New Roman" w:eastAsia="Times New Roman" w:hAnsi="Times New Roman" w:cs="Times New Roman"/>
                <w:sz w:val="20"/>
                <w:szCs w:val="20"/>
                <w:lang w:val="en-US" w:eastAsia="it-IT"/>
              </w:rPr>
              <w:t>for Low-</w:t>
            </w:r>
            <w:proofErr w:type="spellStart"/>
            <w:r w:rsidR="008A463F" w:rsidRPr="00847968">
              <w:rPr>
                <w:rFonts w:ascii="Times New Roman" w:eastAsia="Times New Roman" w:hAnsi="Times New Roman" w:cs="Times New Roman"/>
                <w:sz w:val="20"/>
                <w:szCs w:val="20"/>
                <w:lang w:val="en-US" w:eastAsia="it-IT"/>
              </w:rPr>
              <w:t>fert</w:t>
            </w:r>
            <w:proofErr w:type="spellEnd"/>
            <w:r w:rsidR="00A04799" w:rsidRPr="00847968">
              <w:rPr>
                <w:rFonts w:ascii="Times New Roman" w:eastAsia="Times New Roman" w:hAnsi="Times New Roman" w:cs="Times New Roman"/>
                <w:sz w:val="20"/>
                <w:szCs w:val="20"/>
                <w:lang w:val="en-US" w:eastAsia="it-IT"/>
              </w:rPr>
              <w:t>. Subreplicates were used as nested factor in one-way ANOVA</w:t>
            </w:r>
            <w:r w:rsidR="001004BF" w:rsidRPr="00847968">
              <w:rPr>
                <w:rFonts w:ascii="Times New Roman" w:eastAsia="Times New Roman" w:hAnsi="Times New Roman" w:cs="Times New Roman"/>
                <w:sz w:val="20"/>
                <w:szCs w:val="20"/>
                <w:lang w:val="en-US" w:eastAsia="it-IT"/>
              </w:rPr>
              <w:t>s</w:t>
            </w:r>
            <w:r w:rsidR="00E31A44" w:rsidRPr="00847968">
              <w:rPr>
                <w:rFonts w:ascii="Times New Roman" w:eastAsia="Times New Roman" w:hAnsi="Times New Roman" w:cs="Times New Roman"/>
                <w:sz w:val="20"/>
                <w:szCs w:val="20"/>
                <w:lang w:val="en-US" w:eastAsia="it-IT"/>
              </w:rPr>
              <w:t>.</w:t>
            </w:r>
          </w:p>
        </w:tc>
        <w:tc>
          <w:tcPr>
            <w:tcW w:w="190" w:type="dxa"/>
            <w:vAlign w:val="center"/>
            <w:hideMark/>
          </w:tcPr>
          <w:p w14:paraId="104FD908" w14:textId="77777777" w:rsidR="00A04799" w:rsidRPr="00847968" w:rsidRDefault="00A04799" w:rsidP="00A04799">
            <w:pPr>
              <w:rPr>
                <w:rFonts w:ascii="Times New Roman" w:eastAsia="Times New Roman" w:hAnsi="Times New Roman" w:cs="Times New Roman"/>
                <w:sz w:val="20"/>
                <w:szCs w:val="20"/>
                <w:lang w:val="en-US" w:eastAsia="it-IT"/>
              </w:rPr>
            </w:pPr>
          </w:p>
        </w:tc>
      </w:tr>
    </w:tbl>
    <w:p w14:paraId="15C094BA" w14:textId="77777777" w:rsidR="00A04799" w:rsidRPr="00847968" w:rsidRDefault="00A04799" w:rsidP="00280892">
      <w:pPr>
        <w:tabs>
          <w:tab w:val="left" w:pos="892"/>
        </w:tabs>
        <w:rPr>
          <w:lang w:val="en-US"/>
        </w:rPr>
      </w:pPr>
    </w:p>
    <w:p w14:paraId="58E1D057" w14:textId="77777777" w:rsidR="00FE633F" w:rsidRPr="00847968" w:rsidRDefault="00FE633F" w:rsidP="00280892">
      <w:pPr>
        <w:tabs>
          <w:tab w:val="left" w:pos="892"/>
        </w:tabs>
        <w:rPr>
          <w:lang w:val="en-US"/>
        </w:rPr>
        <w:sectPr w:rsidR="00FE633F" w:rsidRPr="00847968" w:rsidSect="00847968">
          <w:pgSz w:w="11900" w:h="16820"/>
          <w:pgMar w:top="1417" w:right="1134" w:bottom="1134" w:left="1134" w:header="708" w:footer="708" w:gutter="0"/>
          <w:cols w:space="708"/>
          <w:docGrid w:linePitch="360"/>
        </w:sectPr>
      </w:pPr>
    </w:p>
    <w:tbl>
      <w:tblPr>
        <w:tblW w:w="5902" w:type="dxa"/>
        <w:tblCellMar>
          <w:left w:w="70" w:type="dxa"/>
          <w:right w:w="70" w:type="dxa"/>
        </w:tblCellMar>
        <w:tblLook w:val="04A0" w:firstRow="1" w:lastRow="0" w:firstColumn="1" w:lastColumn="0" w:noHBand="0" w:noVBand="1"/>
      </w:tblPr>
      <w:tblGrid>
        <w:gridCol w:w="2410"/>
        <w:gridCol w:w="904"/>
        <w:gridCol w:w="1187"/>
        <w:gridCol w:w="1028"/>
        <w:gridCol w:w="373"/>
      </w:tblGrid>
      <w:tr w:rsidR="00FE633F" w:rsidRPr="00847968" w14:paraId="3FC7C9E7" w14:textId="77777777" w:rsidTr="00EE4CE7">
        <w:trPr>
          <w:gridAfter w:val="1"/>
          <w:wAfter w:w="373" w:type="dxa"/>
          <w:trHeight w:val="320"/>
        </w:trPr>
        <w:tc>
          <w:tcPr>
            <w:tcW w:w="5529" w:type="dxa"/>
            <w:gridSpan w:val="4"/>
            <w:vMerge w:val="restart"/>
            <w:tcBorders>
              <w:top w:val="nil"/>
              <w:left w:val="nil"/>
              <w:bottom w:val="single" w:sz="4" w:space="0" w:color="000000"/>
              <w:right w:val="nil"/>
            </w:tcBorders>
            <w:shd w:val="clear" w:color="000000" w:fill="FFFFFF"/>
            <w:noWrap/>
            <w:vAlign w:val="bottom"/>
            <w:hideMark/>
          </w:tcPr>
          <w:p w14:paraId="3C2E2D86" w14:textId="77777777" w:rsidR="001004BF" w:rsidRPr="00847968" w:rsidRDefault="001004BF" w:rsidP="00FE633F">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S3</w:t>
            </w:r>
            <w:r w:rsidRPr="00847968">
              <w:rPr>
                <w:rFonts w:ascii="Times New Roman" w:eastAsia="Times New Roman" w:hAnsi="Times New Roman" w:cs="Times New Roman"/>
                <w:sz w:val="20"/>
                <w:szCs w:val="20"/>
                <w:lang w:val="en-US" w:eastAsia="it-IT"/>
              </w:rPr>
              <w:t xml:space="preserve"> </w:t>
            </w:r>
          </w:p>
          <w:p w14:paraId="5C157F76" w14:textId="0D47BD28" w:rsidR="00FE633F" w:rsidRPr="00847968" w:rsidRDefault="00FE633F" w:rsidP="00FE633F">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-values of one-way ANOVA </w:t>
            </w:r>
            <w:r w:rsidR="001004BF" w:rsidRPr="00847968">
              <w:rPr>
                <w:rFonts w:ascii="Times New Roman" w:eastAsia="Times New Roman" w:hAnsi="Times New Roman" w:cs="Times New Roman"/>
                <w:sz w:val="20"/>
                <w:szCs w:val="20"/>
                <w:lang w:val="en-US" w:eastAsia="it-IT"/>
              </w:rPr>
              <w:t xml:space="preserve">used </w:t>
            </w:r>
            <w:r w:rsidRPr="00847968">
              <w:rPr>
                <w:rFonts w:ascii="Times New Roman" w:eastAsia="Times New Roman" w:hAnsi="Times New Roman" w:cs="Times New Roman"/>
                <w:sz w:val="20"/>
                <w:szCs w:val="20"/>
                <w:lang w:val="en-US" w:eastAsia="it-IT"/>
              </w:rPr>
              <w:t xml:space="preserve">to evaluate the effect of </w:t>
            </w:r>
            <w:r w:rsidR="001004BF" w:rsidRPr="00847968">
              <w:rPr>
                <w:rFonts w:ascii="Times New Roman" w:eastAsia="Times New Roman" w:hAnsi="Times New Roman" w:cs="Times New Roman"/>
                <w:sz w:val="20"/>
                <w:szCs w:val="20"/>
                <w:lang w:val="en-US" w:eastAsia="it-IT"/>
              </w:rPr>
              <w:t>arbuscular mycorrhiza fungal (</w:t>
            </w:r>
            <w:r w:rsidRPr="00847968">
              <w:rPr>
                <w:rFonts w:ascii="Times New Roman" w:eastAsia="Times New Roman" w:hAnsi="Times New Roman" w:cs="Times New Roman"/>
                <w:sz w:val="20"/>
                <w:szCs w:val="20"/>
                <w:lang w:val="en-US" w:eastAsia="it-IT"/>
              </w:rPr>
              <w:t>AMF</w:t>
            </w:r>
            <w:r w:rsidR="001004BF" w:rsidRPr="00847968">
              <w:rPr>
                <w:rFonts w:ascii="Times New Roman" w:eastAsia="Times New Roman" w:hAnsi="Times New Roman" w:cs="Times New Roman"/>
                <w:sz w:val="20"/>
                <w:szCs w:val="20"/>
                <w:lang w:val="en-US" w:eastAsia="it-IT"/>
              </w:rPr>
              <w:t>)</w:t>
            </w:r>
            <w:r w:rsidRPr="00847968">
              <w:rPr>
                <w:rFonts w:ascii="Times New Roman" w:eastAsia="Times New Roman" w:hAnsi="Times New Roman" w:cs="Times New Roman"/>
                <w:sz w:val="20"/>
                <w:szCs w:val="20"/>
                <w:lang w:val="en-US" w:eastAsia="it-IT"/>
              </w:rPr>
              <w:t xml:space="preserve"> inoculation on </w:t>
            </w:r>
            <w:r w:rsidR="001004BF" w:rsidRPr="00847968">
              <w:rPr>
                <w:rFonts w:ascii="Times New Roman" w:eastAsia="Times New Roman" w:hAnsi="Times New Roman" w:cs="Times New Roman"/>
                <w:sz w:val="20"/>
                <w:szCs w:val="20"/>
                <w:lang w:val="en-US" w:eastAsia="it-IT"/>
              </w:rPr>
              <w:t xml:space="preserve">AMF </w:t>
            </w:r>
            <w:r w:rsidRPr="00847968">
              <w:rPr>
                <w:rFonts w:ascii="Times New Roman" w:eastAsia="Times New Roman" w:hAnsi="Times New Roman" w:cs="Times New Roman"/>
                <w:sz w:val="20"/>
                <w:szCs w:val="20"/>
                <w:lang w:val="en-US" w:eastAsia="it-IT"/>
              </w:rPr>
              <w:t>richness (S), Shannon (</w:t>
            </w:r>
            <w:r w:rsidRPr="00847968">
              <w:rPr>
                <w:rFonts w:ascii="Times New Roman" w:eastAsia="Times New Roman" w:hAnsi="Times New Roman" w:cs="Times New Roman"/>
                <w:i/>
                <w:iCs/>
                <w:sz w:val="20"/>
                <w:szCs w:val="20"/>
                <w:lang w:val="en-US" w:eastAsia="it-IT"/>
              </w:rPr>
              <w:t>H'</w:t>
            </w:r>
            <w:r w:rsidRPr="00847968">
              <w:rPr>
                <w:rFonts w:ascii="Times New Roman" w:eastAsia="Times New Roman" w:hAnsi="Times New Roman" w:cs="Times New Roman"/>
                <w:sz w:val="20"/>
                <w:szCs w:val="20"/>
                <w:lang w:val="en-US" w:eastAsia="it-IT"/>
              </w:rPr>
              <w:t>) and Simpson (λ) ind</w:t>
            </w:r>
            <w:r w:rsidR="007F23E4" w:rsidRPr="00847968">
              <w:rPr>
                <w:rFonts w:ascii="Times New Roman" w:eastAsia="Times New Roman" w:hAnsi="Times New Roman" w:cs="Times New Roman"/>
                <w:sz w:val="20"/>
                <w:szCs w:val="20"/>
                <w:lang w:val="en-US" w:eastAsia="it-IT"/>
              </w:rPr>
              <w:t>i</w:t>
            </w:r>
            <w:r w:rsidRPr="00847968">
              <w:rPr>
                <w:rFonts w:ascii="Times New Roman" w:eastAsia="Times New Roman" w:hAnsi="Times New Roman" w:cs="Times New Roman"/>
                <w:sz w:val="20"/>
                <w:szCs w:val="20"/>
                <w:lang w:val="en-US" w:eastAsia="it-IT"/>
              </w:rPr>
              <w:t>ces in roots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w:t>
            </w:r>
            <w:r w:rsidR="008A463F" w:rsidRPr="00847968">
              <w:rPr>
                <w:rFonts w:ascii="Times New Roman" w:eastAsia="Times New Roman" w:hAnsi="Times New Roman" w:cs="Times New Roman"/>
                <w:sz w:val="20"/>
                <w:szCs w:val="20"/>
                <w:lang w:val="en-US" w:eastAsia="it-IT"/>
              </w:rPr>
              <w:t>at high- and low-fertility sites (High-</w:t>
            </w:r>
            <w:proofErr w:type="spellStart"/>
            <w:r w:rsidR="008A463F" w:rsidRPr="00847968">
              <w:rPr>
                <w:rFonts w:ascii="Times New Roman" w:eastAsia="Times New Roman" w:hAnsi="Times New Roman" w:cs="Times New Roman"/>
                <w:sz w:val="20"/>
                <w:szCs w:val="20"/>
                <w:lang w:val="en-US" w:eastAsia="it-IT"/>
              </w:rPr>
              <w:t>fert</w:t>
            </w:r>
            <w:proofErr w:type="spellEnd"/>
            <w:r w:rsidR="008A463F" w:rsidRPr="00847968">
              <w:rPr>
                <w:rFonts w:ascii="Times New Roman" w:eastAsia="Times New Roman" w:hAnsi="Times New Roman" w:cs="Times New Roman"/>
                <w:sz w:val="20"/>
                <w:szCs w:val="20"/>
                <w:lang w:val="en-US" w:eastAsia="it-IT"/>
              </w:rPr>
              <w:t xml:space="preserve"> and Low-</w:t>
            </w:r>
            <w:proofErr w:type="spellStart"/>
            <w:r w:rsidR="008A463F" w:rsidRPr="00847968">
              <w:rPr>
                <w:rFonts w:ascii="Times New Roman" w:eastAsia="Times New Roman" w:hAnsi="Times New Roman" w:cs="Times New Roman"/>
                <w:sz w:val="20"/>
                <w:szCs w:val="20"/>
                <w:lang w:val="en-US" w:eastAsia="it-IT"/>
              </w:rPr>
              <w:t>fert</w:t>
            </w:r>
            <w:proofErr w:type="spellEnd"/>
            <w:r w:rsidR="008A463F" w:rsidRPr="00847968">
              <w:rPr>
                <w:rFonts w:ascii="Times New Roman" w:eastAsia="Times New Roman" w:hAnsi="Times New Roman" w:cs="Times New Roman"/>
                <w:sz w:val="20"/>
                <w:szCs w:val="20"/>
                <w:lang w:val="en-US" w:eastAsia="it-IT"/>
              </w:rPr>
              <w:t>, respectively)</w:t>
            </w:r>
            <w:r w:rsidR="001004BF" w:rsidRPr="00847968">
              <w:rPr>
                <w:rFonts w:ascii="Times New Roman" w:eastAsia="Times New Roman" w:hAnsi="Times New Roman" w:cs="Times New Roman"/>
                <w:sz w:val="20"/>
                <w:szCs w:val="20"/>
                <w:lang w:val="en-US" w:eastAsia="it-IT"/>
              </w:rPr>
              <w:t>.</w:t>
            </w:r>
          </w:p>
        </w:tc>
      </w:tr>
      <w:tr w:rsidR="00FE633F" w:rsidRPr="00847968" w14:paraId="468A3FDA" w14:textId="77777777" w:rsidTr="00EE4CE7">
        <w:trPr>
          <w:trHeight w:val="320"/>
        </w:trPr>
        <w:tc>
          <w:tcPr>
            <w:tcW w:w="5529" w:type="dxa"/>
            <w:gridSpan w:val="4"/>
            <w:vMerge/>
            <w:tcBorders>
              <w:top w:val="nil"/>
              <w:left w:val="nil"/>
              <w:bottom w:val="single" w:sz="4" w:space="0" w:color="000000"/>
              <w:right w:val="nil"/>
            </w:tcBorders>
            <w:vAlign w:val="center"/>
            <w:hideMark/>
          </w:tcPr>
          <w:p w14:paraId="6E997C4E" w14:textId="77777777" w:rsidR="00FE633F" w:rsidRPr="00847968" w:rsidRDefault="00FE633F" w:rsidP="00FE633F">
            <w:pPr>
              <w:rPr>
                <w:rFonts w:ascii="Times New Roman" w:eastAsia="Times New Roman" w:hAnsi="Times New Roman" w:cs="Times New Roman"/>
                <w:sz w:val="20"/>
                <w:szCs w:val="20"/>
                <w:lang w:val="en-US" w:eastAsia="it-IT"/>
              </w:rPr>
            </w:pPr>
          </w:p>
        </w:tc>
        <w:tc>
          <w:tcPr>
            <w:tcW w:w="373" w:type="dxa"/>
            <w:tcBorders>
              <w:top w:val="nil"/>
              <w:left w:val="nil"/>
              <w:bottom w:val="nil"/>
              <w:right w:val="nil"/>
            </w:tcBorders>
            <w:shd w:val="clear" w:color="auto" w:fill="auto"/>
            <w:noWrap/>
            <w:vAlign w:val="bottom"/>
            <w:hideMark/>
          </w:tcPr>
          <w:p w14:paraId="1142B0ED" w14:textId="77777777" w:rsidR="00FE633F" w:rsidRPr="00847968" w:rsidRDefault="00FE633F" w:rsidP="00FE633F">
            <w:pPr>
              <w:jc w:val="both"/>
              <w:rPr>
                <w:rFonts w:ascii="Times New Roman" w:eastAsia="Times New Roman" w:hAnsi="Times New Roman" w:cs="Times New Roman"/>
                <w:sz w:val="20"/>
                <w:szCs w:val="20"/>
                <w:lang w:val="en-US" w:eastAsia="it-IT"/>
              </w:rPr>
            </w:pPr>
          </w:p>
        </w:tc>
      </w:tr>
      <w:tr w:rsidR="00FE633F" w:rsidRPr="00847968" w14:paraId="54895B2B" w14:textId="77777777" w:rsidTr="00EE4CE7">
        <w:trPr>
          <w:trHeight w:val="180"/>
        </w:trPr>
        <w:tc>
          <w:tcPr>
            <w:tcW w:w="5529" w:type="dxa"/>
            <w:gridSpan w:val="4"/>
            <w:vMerge/>
            <w:tcBorders>
              <w:top w:val="nil"/>
              <w:left w:val="nil"/>
              <w:bottom w:val="single" w:sz="4" w:space="0" w:color="000000"/>
              <w:right w:val="nil"/>
            </w:tcBorders>
            <w:vAlign w:val="center"/>
            <w:hideMark/>
          </w:tcPr>
          <w:p w14:paraId="40C05A2C" w14:textId="77777777" w:rsidR="00FE633F" w:rsidRPr="00847968" w:rsidRDefault="00FE633F" w:rsidP="00FE633F">
            <w:pPr>
              <w:rPr>
                <w:rFonts w:ascii="Times New Roman" w:eastAsia="Times New Roman" w:hAnsi="Times New Roman" w:cs="Times New Roman"/>
                <w:sz w:val="20"/>
                <w:szCs w:val="20"/>
                <w:lang w:val="en-US" w:eastAsia="it-IT"/>
              </w:rPr>
            </w:pPr>
          </w:p>
        </w:tc>
        <w:tc>
          <w:tcPr>
            <w:tcW w:w="373" w:type="dxa"/>
            <w:tcBorders>
              <w:top w:val="nil"/>
              <w:left w:val="nil"/>
              <w:bottom w:val="nil"/>
              <w:right w:val="nil"/>
            </w:tcBorders>
            <w:shd w:val="clear" w:color="auto" w:fill="auto"/>
            <w:noWrap/>
            <w:vAlign w:val="bottom"/>
            <w:hideMark/>
          </w:tcPr>
          <w:p w14:paraId="2E502ADE"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491A87A5" w14:textId="77777777" w:rsidTr="001004BF">
        <w:trPr>
          <w:trHeight w:val="84"/>
        </w:trPr>
        <w:tc>
          <w:tcPr>
            <w:tcW w:w="5529" w:type="dxa"/>
            <w:gridSpan w:val="4"/>
            <w:vMerge/>
            <w:tcBorders>
              <w:top w:val="nil"/>
              <w:left w:val="nil"/>
              <w:bottom w:val="single" w:sz="4" w:space="0" w:color="000000"/>
              <w:right w:val="nil"/>
            </w:tcBorders>
            <w:vAlign w:val="center"/>
            <w:hideMark/>
          </w:tcPr>
          <w:p w14:paraId="347B5644" w14:textId="77777777" w:rsidR="00FE633F" w:rsidRPr="00847968" w:rsidRDefault="00FE633F" w:rsidP="00FE633F">
            <w:pPr>
              <w:rPr>
                <w:rFonts w:ascii="Times New Roman" w:eastAsia="Times New Roman" w:hAnsi="Times New Roman" w:cs="Times New Roman"/>
                <w:sz w:val="20"/>
                <w:szCs w:val="20"/>
                <w:lang w:val="en-US" w:eastAsia="it-IT"/>
              </w:rPr>
            </w:pPr>
          </w:p>
        </w:tc>
        <w:tc>
          <w:tcPr>
            <w:tcW w:w="373" w:type="dxa"/>
            <w:tcBorders>
              <w:top w:val="nil"/>
              <w:left w:val="nil"/>
              <w:bottom w:val="nil"/>
              <w:right w:val="nil"/>
            </w:tcBorders>
            <w:shd w:val="clear" w:color="auto" w:fill="auto"/>
            <w:noWrap/>
            <w:vAlign w:val="bottom"/>
            <w:hideMark/>
          </w:tcPr>
          <w:p w14:paraId="7AA939C7"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350C36DD" w14:textId="77777777" w:rsidTr="000E381E">
        <w:trPr>
          <w:trHeight w:val="320"/>
        </w:trPr>
        <w:tc>
          <w:tcPr>
            <w:tcW w:w="2410" w:type="dxa"/>
            <w:tcBorders>
              <w:top w:val="nil"/>
              <w:left w:val="nil"/>
              <w:bottom w:val="single" w:sz="4" w:space="0" w:color="auto"/>
              <w:right w:val="nil"/>
            </w:tcBorders>
            <w:shd w:val="clear" w:color="000000" w:fill="FFFFFF"/>
            <w:noWrap/>
            <w:vAlign w:val="bottom"/>
            <w:hideMark/>
          </w:tcPr>
          <w:p w14:paraId="19D2A4A1" w14:textId="77777777" w:rsidR="00FE633F" w:rsidRPr="00847968" w:rsidRDefault="00FE633F" w:rsidP="00FE633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Source of variation</w:t>
            </w:r>
          </w:p>
        </w:tc>
        <w:tc>
          <w:tcPr>
            <w:tcW w:w="904" w:type="dxa"/>
            <w:tcBorders>
              <w:top w:val="nil"/>
              <w:left w:val="nil"/>
              <w:bottom w:val="single" w:sz="4" w:space="0" w:color="auto"/>
              <w:right w:val="nil"/>
            </w:tcBorders>
            <w:shd w:val="clear" w:color="000000" w:fill="FFFFFF"/>
            <w:hideMark/>
          </w:tcPr>
          <w:p w14:paraId="4102663E" w14:textId="77777777" w:rsidR="00FE633F" w:rsidRPr="00847968" w:rsidRDefault="00FE633F" w:rsidP="00FE633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w:t>
            </w:r>
          </w:p>
        </w:tc>
        <w:tc>
          <w:tcPr>
            <w:tcW w:w="1187" w:type="dxa"/>
            <w:tcBorders>
              <w:top w:val="nil"/>
              <w:left w:val="nil"/>
              <w:bottom w:val="single" w:sz="4" w:space="0" w:color="auto"/>
              <w:right w:val="nil"/>
            </w:tcBorders>
            <w:shd w:val="clear" w:color="000000" w:fill="FFFFFF"/>
            <w:hideMark/>
          </w:tcPr>
          <w:p w14:paraId="14192361" w14:textId="77777777" w:rsidR="00FE633F" w:rsidRPr="00847968" w:rsidRDefault="00FE633F" w:rsidP="00FE633F">
            <w:pPr>
              <w:jc w:val="center"/>
              <w:rPr>
                <w:rFonts w:ascii="Times New Roman" w:eastAsia="Times New Roman" w:hAnsi="Times New Roman" w:cs="Times New Roman"/>
                <w:i/>
                <w:iCs/>
                <w:sz w:val="20"/>
                <w:szCs w:val="20"/>
                <w:lang w:val="en-US" w:eastAsia="it-IT"/>
              </w:rPr>
            </w:pPr>
            <w:r w:rsidRPr="00847968">
              <w:rPr>
                <w:rFonts w:ascii="Times New Roman" w:eastAsia="Times New Roman" w:hAnsi="Times New Roman" w:cs="Times New Roman"/>
                <w:i/>
                <w:iCs/>
                <w:sz w:val="20"/>
                <w:szCs w:val="20"/>
                <w:lang w:val="en-US" w:eastAsia="it-IT"/>
              </w:rPr>
              <w:t>H'</w:t>
            </w:r>
          </w:p>
        </w:tc>
        <w:tc>
          <w:tcPr>
            <w:tcW w:w="1028" w:type="dxa"/>
            <w:tcBorders>
              <w:top w:val="nil"/>
              <w:left w:val="nil"/>
              <w:bottom w:val="single" w:sz="4" w:space="0" w:color="auto"/>
              <w:right w:val="nil"/>
            </w:tcBorders>
            <w:shd w:val="clear" w:color="000000" w:fill="FFFFFF"/>
            <w:hideMark/>
          </w:tcPr>
          <w:p w14:paraId="236F0553" w14:textId="77777777" w:rsidR="00FE633F" w:rsidRPr="00847968" w:rsidRDefault="00FE633F" w:rsidP="00FE633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λ</w:t>
            </w:r>
          </w:p>
        </w:tc>
        <w:tc>
          <w:tcPr>
            <w:tcW w:w="373" w:type="dxa"/>
            <w:vAlign w:val="center"/>
            <w:hideMark/>
          </w:tcPr>
          <w:p w14:paraId="752C06C2"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155A6502" w14:textId="77777777" w:rsidTr="000E381E">
        <w:trPr>
          <w:trHeight w:val="320"/>
        </w:trPr>
        <w:tc>
          <w:tcPr>
            <w:tcW w:w="2410" w:type="dxa"/>
            <w:tcBorders>
              <w:top w:val="nil"/>
              <w:left w:val="nil"/>
              <w:bottom w:val="nil"/>
              <w:right w:val="nil"/>
            </w:tcBorders>
            <w:shd w:val="clear" w:color="000000" w:fill="FFFFFF"/>
            <w:noWrap/>
            <w:vAlign w:val="bottom"/>
            <w:hideMark/>
          </w:tcPr>
          <w:p w14:paraId="30A195D3" w14:textId="1430711D" w:rsidR="00FE633F" w:rsidRPr="00847968" w:rsidRDefault="00FE633F" w:rsidP="00FE633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 - </w:t>
            </w:r>
            <w:r w:rsidR="008A463F" w:rsidRPr="00847968">
              <w:rPr>
                <w:rFonts w:ascii="Times New Roman" w:eastAsia="Times New Roman" w:hAnsi="Times New Roman" w:cs="Times New Roman"/>
                <w:sz w:val="20"/>
                <w:szCs w:val="20"/>
                <w:lang w:val="en-US" w:eastAsia="it-IT"/>
              </w:rPr>
              <w:t>High-</w:t>
            </w:r>
            <w:proofErr w:type="spellStart"/>
            <w:r w:rsidR="008A463F" w:rsidRPr="00847968">
              <w:rPr>
                <w:rFonts w:ascii="Times New Roman" w:eastAsia="Times New Roman" w:hAnsi="Times New Roman" w:cs="Times New Roman"/>
                <w:sz w:val="20"/>
                <w:szCs w:val="20"/>
                <w:lang w:val="en-US" w:eastAsia="it-IT"/>
              </w:rPr>
              <w:t>fert</w:t>
            </w:r>
            <w:r w:rsidRPr="00847968">
              <w:rPr>
                <w:rFonts w:ascii="Times New Roman" w:eastAsia="Times New Roman" w:hAnsi="Times New Roman" w:cs="Times New Roman"/>
                <w:sz w:val="20"/>
                <w:szCs w:val="20"/>
                <w:vertAlign w:val="superscript"/>
                <w:lang w:val="en-US" w:eastAsia="it-IT"/>
              </w:rPr>
              <w:t>a</w:t>
            </w:r>
            <w:r w:rsidR="008A463F" w:rsidRPr="00847968">
              <w:rPr>
                <w:rFonts w:ascii="Times New Roman" w:eastAsia="Times New Roman" w:hAnsi="Times New Roman" w:cs="Times New Roman"/>
                <w:sz w:val="20"/>
                <w:szCs w:val="20"/>
                <w:vertAlign w:val="superscript"/>
                <w:lang w:val="en-US" w:eastAsia="it-IT"/>
              </w:rPr>
              <w:t>,b</w:t>
            </w:r>
            <w:proofErr w:type="spellEnd"/>
          </w:p>
        </w:tc>
        <w:tc>
          <w:tcPr>
            <w:tcW w:w="904" w:type="dxa"/>
            <w:tcBorders>
              <w:top w:val="nil"/>
              <w:left w:val="nil"/>
              <w:bottom w:val="nil"/>
              <w:right w:val="nil"/>
            </w:tcBorders>
            <w:shd w:val="clear" w:color="000000" w:fill="FFFFFF"/>
            <w:noWrap/>
            <w:vAlign w:val="bottom"/>
            <w:hideMark/>
          </w:tcPr>
          <w:p w14:paraId="41FD9BD0" w14:textId="21702740" w:rsidR="00FE633F" w:rsidRPr="00847968" w:rsidRDefault="00FE633F" w:rsidP="00FE633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0.730</w:t>
            </w:r>
            <w:r w:rsidR="008A463F" w:rsidRPr="00847968">
              <w:rPr>
                <w:rFonts w:ascii="Times New Roman" w:eastAsia="Times New Roman" w:hAnsi="Times New Roman" w:cs="Times New Roman"/>
                <w:sz w:val="20"/>
                <w:szCs w:val="20"/>
                <w:vertAlign w:val="superscript"/>
                <w:lang w:val="en-US" w:eastAsia="it-IT"/>
              </w:rPr>
              <w:t>c</w:t>
            </w:r>
          </w:p>
        </w:tc>
        <w:tc>
          <w:tcPr>
            <w:tcW w:w="1187" w:type="dxa"/>
            <w:tcBorders>
              <w:top w:val="nil"/>
              <w:left w:val="nil"/>
              <w:bottom w:val="nil"/>
              <w:right w:val="nil"/>
            </w:tcBorders>
            <w:shd w:val="clear" w:color="000000" w:fill="FFFFFF"/>
            <w:noWrap/>
            <w:vAlign w:val="bottom"/>
            <w:hideMark/>
          </w:tcPr>
          <w:p w14:paraId="394F6470" w14:textId="77777777" w:rsidR="00FE633F" w:rsidRPr="00847968" w:rsidRDefault="00FE633F" w:rsidP="00FE633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0.393</w:t>
            </w:r>
          </w:p>
        </w:tc>
        <w:tc>
          <w:tcPr>
            <w:tcW w:w="1028" w:type="dxa"/>
            <w:tcBorders>
              <w:top w:val="nil"/>
              <w:left w:val="nil"/>
              <w:bottom w:val="nil"/>
              <w:right w:val="nil"/>
            </w:tcBorders>
            <w:shd w:val="clear" w:color="000000" w:fill="FFFFFF"/>
            <w:noWrap/>
            <w:vAlign w:val="bottom"/>
            <w:hideMark/>
          </w:tcPr>
          <w:p w14:paraId="35CCE96A" w14:textId="77777777" w:rsidR="00FE633F" w:rsidRPr="00847968" w:rsidRDefault="00FE633F" w:rsidP="00FE633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0.251</w:t>
            </w:r>
          </w:p>
        </w:tc>
        <w:tc>
          <w:tcPr>
            <w:tcW w:w="373" w:type="dxa"/>
            <w:vAlign w:val="center"/>
            <w:hideMark/>
          </w:tcPr>
          <w:p w14:paraId="1123615A"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1A61A0C9" w14:textId="77777777" w:rsidTr="000E381E">
        <w:trPr>
          <w:trHeight w:val="320"/>
        </w:trPr>
        <w:tc>
          <w:tcPr>
            <w:tcW w:w="2410" w:type="dxa"/>
            <w:tcBorders>
              <w:top w:val="nil"/>
              <w:left w:val="nil"/>
              <w:bottom w:val="single" w:sz="4" w:space="0" w:color="auto"/>
              <w:right w:val="nil"/>
            </w:tcBorders>
            <w:shd w:val="clear" w:color="000000" w:fill="FFFFFF"/>
            <w:noWrap/>
            <w:vAlign w:val="bottom"/>
            <w:hideMark/>
          </w:tcPr>
          <w:p w14:paraId="47E1B0C1" w14:textId="669E8130" w:rsidR="00FE633F" w:rsidRPr="00847968" w:rsidRDefault="00FE633F" w:rsidP="00FE633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 - </w:t>
            </w:r>
            <w:r w:rsidR="008A463F" w:rsidRPr="00847968">
              <w:rPr>
                <w:rFonts w:ascii="Times New Roman" w:eastAsia="Times New Roman" w:hAnsi="Times New Roman" w:cs="Times New Roman"/>
                <w:sz w:val="20"/>
                <w:szCs w:val="20"/>
                <w:lang w:val="en-US" w:eastAsia="it-IT"/>
              </w:rPr>
              <w:t>Low-</w:t>
            </w:r>
            <w:proofErr w:type="spellStart"/>
            <w:r w:rsidR="008A463F" w:rsidRPr="00847968">
              <w:rPr>
                <w:rFonts w:ascii="Times New Roman" w:eastAsia="Times New Roman" w:hAnsi="Times New Roman" w:cs="Times New Roman"/>
                <w:sz w:val="20"/>
                <w:szCs w:val="20"/>
                <w:lang w:val="en-US" w:eastAsia="it-IT"/>
              </w:rPr>
              <w:t>fert</w:t>
            </w:r>
            <w:proofErr w:type="spellEnd"/>
          </w:p>
        </w:tc>
        <w:tc>
          <w:tcPr>
            <w:tcW w:w="904" w:type="dxa"/>
            <w:tcBorders>
              <w:top w:val="nil"/>
              <w:left w:val="nil"/>
              <w:bottom w:val="single" w:sz="4" w:space="0" w:color="auto"/>
              <w:right w:val="nil"/>
            </w:tcBorders>
            <w:shd w:val="clear" w:color="000000" w:fill="FFFFFF"/>
            <w:noWrap/>
            <w:vAlign w:val="bottom"/>
            <w:hideMark/>
          </w:tcPr>
          <w:p w14:paraId="3846AA57" w14:textId="77777777" w:rsidR="00FE633F" w:rsidRPr="00847968" w:rsidRDefault="00FE633F" w:rsidP="00FE633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0.016</w:t>
            </w:r>
          </w:p>
        </w:tc>
        <w:tc>
          <w:tcPr>
            <w:tcW w:w="1187" w:type="dxa"/>
            <w:tcBorders>
              <w:top w:val="nil"/>
              <w:left w:val="nil"/>
              <w:bottom w:val="single" w:sz="4" w:space="0" w:color="auto"/>
              <w:right w:val="nil"/>
            </w:tcBorders>
            <w:shd w:val="clear" w:color="000000" w:fill="FFFFFF"/>
            <w:noWrap/>
            <w:vAlign w:val="bottom"/>
            <w:hideMark/>
          </w:tcPr>
          <w:p w14:paraId="0A01975D" w14:textId="77777777" w:rsidR="00FE633F" w:rsidRPr="00847968" w:rsidRDefault="00FE633F" w:rsidP="00FE633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0.002</w:t>
            </w:r>
          </w:p>
        </w:tc>
        <w:tc>
          <w:tcPr>
            <w:tcW w:w="1028" w:type="dxa"/>
            <w:tcBorders>
              <w:top w:val="nil"/>
              <w:left w:val="nil"/>
              <w:bottom w:val="single" w:sz="4" w:space="0" w:color="auto"/>
              <w:right w:val="nil"/>
            </w:tcBorders>
            <w:shd w:val="clear" w:color="000000" w:fill="FFFFFF"/>
            <w:noWrap/>
            <w:vAlign w:val="bottom"/>
            <w:hideMark/>
          </w:tcPr>
          <w:p w14:paraId="7A187065" w14:textId="77777777" w:rsidR="00FE633F" w:rsidRPr="00847968" w:rsidRDefault="00FE633F" w:rsidP="00FE633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0.007</w:t>
            </w:r>
          </w:p>
        </w:tc>
        <w:tc>
          <w:tcPr>
            <w:tcW w:w="373" w:type="dxa"/>
            <w:vAlign w:val="center"/>
            <w:hideMark/>
          </w:tcPr>
          <w:p w14:paraId="169CD9F1"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68B2038B" w14:textId="77777777" w:rsidTr="00EE4CE7">
        <w:trPr>
          <w:trHeight w:val="356"/>
        </w:trPr>
        <w:tc>
          <w:tcPr>
            <w:tcW w:w="5529" w:type="dxa"/>
            <w:gridSpan w:val="4"/>
            <w:tcBorders>
              <w:top w:val="single" w:sz="4" w:space="0" w:color="auto"/>
              <w:left w:val="nil"/>
              <w:bottom w:val="nil"/>
              <w:right w:val="nil"/>
            </w:tcBorders>
            <w:shd w:val="clear" w:color="000000" w:fill="FFFFFF"/>
            <w:hideMark/>
          </w:tcPr>
          <w:p w14:paraId="2572E515" w14:textId="77777777" w:rsidR="00FE633F" w:rsidRPr="00847968" w:rsidRDefault="00FE633F" w:rsidP="00FE633F">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-M</w:t>
            </w:r>
            <w:r w:rsidR="008D0D91" w:rsidRPr="00847968">
              <w:rPr>
                <w:rFonts w:ascii="Times New Roman" w:eastAsia="Times New Roman" w:hAnsi="Times New Roman" w:cs="Times New Roman"/>
                <w:sz w:val="20"/>
                <w:szCs w:val="20"/>
                <w:lang w:val="en-US" w:eastAsia="it-IT"/>
              </w:rPr>
              <w:t>:</w:t>
            </w:r>
            <w:r w:rsidRPr="00847968">
              <w:rPr>
                <w:rFonts w:ascii="Times New Roman" w:eastAsia="Times New Roman" w:hAnsi="Times New Roman" w:cs="Times New Roman"/>
                <w:sz w:val="20"/>
                <w:szCs w:val="20"/>
                <w:lang w:val="en-US" w:eastAsia="it-IT"/>
              </w:rPr>
              <w:t xml:space="preserve"> mock inoculation (control); +M: inoculation by a local AMF consortium </w:t>
            </w:r>
          </w:p>
          <w:p w14:paraId="2E61F545" w14:textId="59685925" w:rsidR="008A463F" w:rsidRPr="00847968" w:rsidRDefault="008A463F" w:rsidP="00FE633F">
            <w:pPr>
              <w:jc w:val="both"/>
              <w:rPr>
                <w:rFonts w:ascii="Times New Roman" w:eastAsia="Times New Roman" w:hAnsi="Times New Roman" w:cs="Times New Roman"/>
                <w:sz w:val="20"/>
                <w:szCs w:val="20"/>
                <w:lang w:val="en-US" w:eastAsia="it-IT"/>
              </w:rPr>
            </w:pPr>
            <w:proofErr w:type="gramStart"/>
            <w:r w:rsidRPr="00847968">
              <w:rPr>
                <w:rFonts w:ascii="Times New Roman" w:eastAsia="Times New Roman" w:hAnsi="Times New Roman" w:cs="Times New Roman"/>
                <w:sz w:val="20"/>
                <w:szCs w:val="20"/>
                <w:vertAlign w:val="superscript"/>
                <w:lang w:val="en-US" w:eastAsia="it-IT"/>
              </w:rPr>
              <w:t>b</w:t>
            </w:r>
            <w:proofErr w:type="gramEnd"/>
            <w:r w:rsidRPr="00847968">
              <w:rPr>
                <w:rFonts w:ascii="Times New Roman" w:eastAsia="Times New Roman" w:hAnsi="Times New Roman" w:cs="Times New Roman"/>
                <w:sz w:val="20"/>
                <w:szCs w:val="20"/>
                <w:vertAlign w:val="superscript"/>
                <w:lang w:val="en-US" w:eastAsia="it-IT"/>
              </w:rPr>
              <w:t xml:space="preserve"> </w:t>
            </w:r>
            <w:r w:rsidRPr="00847968">
              <w:rPr>
                <w:rFonts w:ascii="Times New Roman" w:eastAsia="Times New Roman" w:hAnsi="Times New Roman" w:cs="Times New Roman"/>
                <w:sz w:val="20"/>
                <w:szCs w:val="20"/>
                <w:lang w:val="en-US" w:eastAsia="it-IT"/>
              </w:rPr>
              <w:t>The experiment at High-Fert was run in 2019, while that at Low-</w:t>
            </w:r>
            <w:proofErr w:type="spellStart"/>
            <w:r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in 2020.</w:t>
            </w:r>
          </w:p>
        </w:tc>
        <w:tc>
          <w:tcPr>
            <w:tcW w:w="373" w:type="dxa"/>
            <w:vAlign w:val="center"/>
            <w:hideMark/>
          </w:tcPr>
          <w:p w14:paraId="7F0B1F05" w14:textId="77777777" w:rsidR="00FE633F" w:rsidRPr="00847968" w:rsidRDefault="00FE633F" w:rsidP="00FE633F">
            <w:pPr>
              <w:rPr>
                <w:rFonts w:ascii="Times New Roman" w:eastAsia="Times New Roman" w:hAnsi="Times New Roman" w:cs="Times New Roman"/>
                <w:sz w:val="20"/>
                <w:szCs w:val="20"/>
                <w:lang w:val="en-US" w:eastAsia="it-IT"/>
              </w:rPr>
            </w:pPr>
          </w:p>
        </w:tc>
      </w:tr>
      <w:tr w:rsidR="00FE633F" w:rsidRPr="00847968" w14:paraId="4438641E" w14:textId="77777777" w:rsidTr="00EE4CE7">
        <w:trPr>
          <w:trHeight w:val="1720"/>
        </w:trPr>
        <w:tc>
          <w:tcPr>
            <w:tcW w:w="5529" w:type="dxa"/>
            <w:gridSpan w:val="4"/>
            <w:tcBorders>
              <w:top w:val="nil"/>
              <w:left w:val="nil"/>
              <w:bottom w:val="nil"/>
              <w:right w:val="nil"/>
            </w:tcBorders>
            <w:shd w:val="clear" w:color="000000" w:fill="FFFFFF"/>
            <w:hideMark/>
          </w:tcPr>
          <w:p w14:paraId="103EC796" w14:textId="2EA294E6" w:rsidR="00FE633F" w:rsidRPr="00847968" w:rsidRDefault="008A463F" w:rsidP="00FE633F">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c</w:t>
            </w:r>
            <w:r w:rsidR="00FE633F" w:rsidRPr="00847968">
              <w:rPr>
                <w:rFonts w:ascii="Times New Roman" w:eastAsia="Times New Roman" w:hAnsi="Times New Roman" w:cs="Times New Roman"/>
                <w:sz w:val="20"/>
                <w:szCs w:val="20"/>
                <w:lang w:val="en-US" w:eastAsia="it-IT"/>
              </w:rPr>
              <w:t>In</w:t>
            </w:r>
            <w:proofErr w:type="spellEnd"/>
            <w:r w:rsidR="00FE633F" w:rsidRPr="00847968">
              <w:rPr>
                <w:rFonts w:ascii="Times New Roman" w:eastAsia="Times New Roman" w:hAnsi="Times New Roman" w:cs="Times New Roman"/>
                <w:sz w:val="20"/>
                <w:szCs w:val="20"/>
                <w:lang w:val="en-US" w:eastAsia="it-IT"/>
              </w:rPr>
              <w:t xml:space="preserve"> bold statistically significant values (</w:t>
            </w:r>
            <w:r w:rsidR="00FE633F" w:rsidRPr="00847968">
              <w:rPr>
                <w:rFonts w:ascii="Times New Roman" w:eastAsia="Times New Roman" w:hAnsi="Times New Roman" w:cs="Times New Roman"/>
                <w:i/>
                <w:iCs/>
                <w:sz w:val="20"/>
                <w:szCs w:val="20"/>
                <w:lang w:val="en-US" w:eastAsia="it-IT"/>
              </w:rPr>
              <w:t>P</w:t>
            </w:r>
            <w:r w:rsidR="00FE633F" w:rsidRPr="00847968">
              <w:rPr>
                <w:rFonts w:ascii="Times New Roman" w:eastAsia="Times New Roman" w:hAnsi="Times New Roman" w:cs="Times New Roman"/>
                <w:sz w:val="20"/>
                <w:szCs w:val="20"/>
                <w:lang w:val="en-US" w:eastAsia="it-IT"/>
              </w:rPr>
              <w:t xml:space="preserve">≤0.05); four and three replicate plot per treatment </w:t>
            </w:r>
            <w:r w:rsidRPr="00847968">
              <w:rPr>
                <w:rFonts w:ascii="Times New Roman" w:eastAsia="Times New Roman" w:hAnsi="Times New Roman" w:cs="Times New Roman"/>
                <w:sz w:val="20"/>
                <w:szCs w:val="20"/>
                <w:lang w:val="en-US" w:eastAsia="it-IT"/>
              </w:rPr>
              <w:t>at High-</w:t>
            </w:r>
            <w:proofErr w:type="spellStart"/>
            <w:r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w:t>
            </w:r>
            <w:r w:rsidR="00FE633F" w:rsidRPr="00847968">
              <w:rPr>
                <w:rFonts w:ascii="Times New Roman" w:eastAsia="Times New Roman" w:hAnsi="Times New Roman" w:cs="Times New Roman"/>
                <w:sz w:val="20"/>
                <w:szCs w:val="20"/>
                <w:lang w:val="en-US" w:eastAsia="it-IT"/>
              </w:rPr>
              <w:t xml:space="preserve">and </w:t>
            </w:r>
            <w:r w:rsidRPr="00847968">
              <w:rPr>
                <w:rFonts w:ascii="Times New Roman" w:eastAsia="Times New Roman" w:hAnsi="Times New Roman" w:cs="Times New Roman"/>
                <w:sz w:val="20"/>
                <w:szCs w:val="20"/>
                <w:lang w:val="en-US" w:eastAsia="it-IT"/>
              </w:rPr>
              <w:t>Low-</w:t>
            </w:r>
            <w:proofErr w:type="spellStart"/>
            <w:r w:rsidRPr="00847968">
              <w:rPr>
                <w:rFonts w:ascii="Times New Roman" w:eastAsia="Times New Roman" w:hAnsi="Times New Roman" w:cs="Times New Roman"/>
                <w:sz w:val="20"/>
                <w:szCs w:val="20"/>
                <w:lang w:val="en-US" w:eastAsia="it-IT"/>
              </w:rPr>
              <w:t>fert</w:t>
            </w:r>
            <w:proofErr w:type="spellEnd"/>
            <w:r w:rsidR="00FE633F" w:rsidRPr="00847968">
              <w:rPr>
                <w:rFonts w:ascii="Times New Roman" w:eastAsia="Times New Roman" w:hAnsi="Times New Roman" w:cs="Times New Roman"/>
                <w:sz w:val="20"/>
                <w:szCs w:val="20"/>
                <w:lang w:val="en-US" w:eastAsia="it-IT"/>
              </w:rPr>
              <w:t xml:space="preserve">, respectively. Root samples were collected </w:t>
            </w:r>
            <w:r w:rsidR="001004BF" w:rsidRPr="00847968">
              <w:rPr>
                <w:rFonts w:ascii="Times New Roman" w:eastAsia="Times New Roman" w:hAnsi="Times New Roman" w:cs="Times New Roman"/>
                <w:sz w:val="20"/>
                <w:szCs w:val="20"/>
                <w:lang w:val="en-US" w:eastAsia="it-IT"/>
              </w:rPr>
              <w:t xml:space="preserve">at the beginning of </w:t>
            </w:r>
            <w:proofErr w:type="spellStart"/>
            <w:r w:rsidR="007E7E0A" w:rsidRPr="00847968">
              <w:rPr>
                <w:rFonts w:ascii="Times New Roman" w:eastAsia="Times New Roman" w:hAnsi="Times New Roman" w:cs="Times New Roman"/>
                <w:sz w:val="20"/>
                <w:szCs w:val="20"/>
                <w:lang w:val="en-US" w:eastAsia="it-IT"/>
              </w:rPr>
              <w:t>anthesis</w:t>
            </w:r>
            <w:proofErr w:type="spellEnd"/>
            <w:r w:rsidR="001004BF" w:rsidRPr="00847968">
              <w:rPr>
                <w:rFonts w:ascii="Times New Roman" w:eastAsia="Times New Roman" w:hAnsi="Times New Roman" w:cs="Times New Roman"/>
                <w:sz w:val="20"/>
                <w:szCs w:val="20"/>
                <w:lang w:val="en-US" w:eastAsia="it-IT"/>
              </w:rPr>
              <w:t xml:space="preserve"> (R5.5; </w:t>
            </w:r>
            <w:proofErr w:type="spellStart"/>
            <w:r w:rsidR="001004BF" w:rsidRPr="00847968">
              <w:rPr>
                <w:rFonts w:ascii="Times New Roman" w:eastAsia="Times New Roman" w:hAnsi="Times New Roman" w:cs="Times New Roman"/>
                <w:sz w:val="20"/>
                <w:szCs w:val="20"/>
                <w:lang w:val="en-US" w:eastAsia="it-IT"/>
              </w:rPr>
              <w:t>Schneiter</w:t>
            </w:r>
            <w:proofErr w:type="spellEnd"/>
            <w:r w:rsidR="001004BF" w:rsidRPr="00847968">
              <w:rPr>
                <w:rFonts w:ascii="Times New Roman" w:eastAsia="Times New Roman" w:hAnsi="Times New Roman" w:cs="Times New Roman"/>
                <w:sz w:val="20"/>
                <w:szCs w:val="20"/>
                <w:lang w:val="en-US" w:eastAsia="it-IT"/>
              </w:rPr>
              <w:t xml:space="preserve"> and Miller, 1981) </w:t>
            </w:r>
            <w:r w:rsidR="00FE633F" w:rsidRPr="00847968">
              <w:rPr>
                <w:rFonts w:ascii="Times New Roman" w:eastAsia="Times New Roman" w:hAnsi="Times New Roman" w:cs="Times New Roman"/>
                <w:sz w:val="20"/>
                <w:szCs w:val="20"/>
                <w:lang w:val="en-US" w:eastAsia="it-IT"/>
              </w:rPr>
              <w:t>by sampling a turf (20 cm depth) from three areas (1 m</w:t>
            </w:r>
            <w:r w:rsidR="00FE633F" w:rsidRPr="00847968">
              <w:rPr>
                <w:rFonts w:ascii="Times New Roman" w:eastAsia="Times New Roman" w:hAnsi="Times New Roman" w:cs="Times New Roman"/>
                <w:sz w:val="20"/>
                <w:szCs w:val="20"/>
                <w:vertAlign w:val="superscript"/>
                <w:lang w:val="en-US" w:eastAsia="it-IT"/>
              </w:rPr>
              <w:t>2</w:t>
            </w:r>
            <w:r w:rsidR="00FE633F" w:rsidRPr="00847968">
              <w:rPr>
                <w:rFonts w:ascii="Times New Roman" w:eastAsia="Times New Roman" w:hAnsi="Times New Roman" w:cs="Times New Roman"/>
                <w:sz w:val="20"/>
                <w:szCs w:val="20"/>
                <w:lang w:val="en-US" w:eastAsia="it-IT"/>
              </w:rPr>
              <w:t xml:space="preserve">) per each replicate plot: a total of 24 </w:t>
            </w:r>
            <w:r w:rsidRPr="00847968">
              <w:rPr>
                <w:rFonts w:ascii="Times New Roman" w:eastAsia="Times New Roman" w:hAnsi="Times New Roman" w:cs="Times New Roman"/>
                <w:sz w:val="20"/>
                <w:szCs w:val="20"/>
                <w:lang w:val="en-US" w:eastAsia="it-IT"/>
              </w:rPr>
              <w:t>for</w:t>
            </w:r>
            <w:r w:rsidR="00FE633F"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High-</w:t>
            </w:r>
            <w:proofErr w:type="spellStart"/>
            <w:r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w:t>
            </w:r>
            <w:r w:rsidR="00FE633F" w:rsidRPr="00847968">
              <w:rPr>
                <w:rFonts w:ascii="Times New Roman" w:eastAsia="Times New Roman" w:hAnsi="Times New Roman" w:cs="Times New Roman"/>
                <w:sz w:val="20"/>
                <w:szCs w:val="20"/>
                <w:lang w:val="en-US" w:eastAsia="it-IT"/>
              </w:rPr>
              <w:t xml:space="preserve">and of 18 </w:t>
            </w:r>
            <w:r w:rsidRPr="00847968">
              <w:rPr>
                <w:rFonts w:ascii="Times New Roman" w:eastAsia="Times New Roman" w:hAnsi="Times New Roman" w:cs="Times New Roman"/>
                <w:sz w:val="20"/>
                <w:szCs w:val="20"/>
                <w:lang w:val="en-US" w:eastAsia="it-IT"/>
              </w:rPr>
              <w:t>for Low-</w:t>
            </w:r>
            <w:proofErr w:type="spellStart"/>
            <w:r w:rsidRPr="00847968">
              <w:rPr>
                <w:rFonts w:ascii="Times New Roman" w:eastAsia="Times New Roman" w:hAnsi="Times New Roman" w:cs="Times New Roman"/>
                <w:sz w:val="20"/>
                <w:szCs w:val="20"/>
                <w:lang w:val="en-US" w:eastAsia="it-IT"/>
              </w:rPr>
              <w:t>fert</w:t>
            </w:r>
            <w:proofErr w:type="spellEnd"/>
            <w:r w:rsidR="00FE633F" w:rsidRPr="00847968">
              <w:rPr>
                <w:rFonts w:ascii="Times New Roman" w:eastAsia="Times New Roman" w:hAnsi="Times New Roman" w:cs="Times New Roman"/>
                <w:sz w:val="20"/>
                <w:szCs w:val="20"/>
                <w:lang w:val="en-US" w:eastAsia="it-IT"/>
              </w:rPr>
              <w:t>. Subreplicates were used as nested factor in one-way ANOVA</w:t>
            </w:r>
            <w:r w:rsidR="001004BF" w:rsidRPr="00847968">
              <w:rPr>
                <w:rFonts w:ascii="Times New Roman" w:eastAsia="Times New Roman" w:hAnsi="Times New Roman" w:cs="Times New Roman"/>
                <w:sz w:val="20"/>
                <w:szCs w:val="20"/>
                <w:lang w:val="en-US" w:eastAsia="it-IT"/>
              </w:rPr>
              <w:t>s.</w:t>
            </w:r>
          </w:p>
        </w:tc>
        <w:tc>
          <w:tcPr>
            <w:tcW w:w="373" w:type="dxa"/>
            <w:vAlign w:val="center"/>
            <w:hideMark/>
          </w:tcPr>
          <w:p w14:paraId="537B8209" w14:textId="77777777" w:rsidR="00FE633F" w:rsidRPr="00847968" w:rsidRDefault="00FE633F" w:rsidP="00FE633F">
            <w:pPr>
              <w:rPr>
                <w:rFonts w:ascii="Times New Roman" w:eastAsia="Times New Roman" w:hAnsi="Times New Roman" w:cs="Times New Roman"/>
                <w:sz w:val="20"/>
                <w:szCs w:val="20"/>
                <w:lang w:val="en-US" w:eastAsia="it-IT"/>
              </w:rPr>
            </w:pPr>
          </w:p>
        </w:tc>
      </w:tr>
    </w:tbl>
    <w:p w14:paraId="4959D967" w14:textId="41A91E68" w:rsidR="00FE633F" w:rsidRPr="00847968" w:rsidRDefault="00FE633F" w:rsidP="00280892">
      <w:pPr>
        <w:tabs>
          <w:tab w:val="left" w:pos="892"/>
        </w:tabs>
        <w:rPr>
          <w:lang w:val="en-US"/>
        </w:rPr>
        <w:sectPr w:rsidR="00FE633F" w:rsidRPr="00847968" w:rsidSect="00847968">
          <w:pgSz w:w="11900" w:h="16820"/>
          <w:pgMar w:top="1417" w:right="1134" w:bottom="1134" w:left="1134" w:header="708" w:footer="708" w:gutter="0"/>
          <w:cols w:space="708"/>
          <w:docGrid w:linePitch="360"/>
        </w:sectPr>
      </w:pPr>
    </w:p>
    <w:tbl>
      <w:tblPr>
        <w:tblW w:w="14269" w:type="dxa"/>
        <w:tblCellMar>
          <w:left w:w="70" w:type="dxa"/>
          <w:right w:w="70" w:type="dxa"/>
        </w:tblCellMar>
        <w:tblLook w:val="04A0" w:firstRow="1" w:lastRow="0" w:firstColumn="1" w:lastColumn="0" w:noHBand="0" w:noVBand="1"/>
      </w:tblPr>
      <w:tblGrid>
        <w:gridCol w:w="1861"/>
        <w:gridCol w:w="351"/>
        <w:gridCol w:w="1352"/>
        <w:gridCol w:w="1030"/>
        <w:gridCol w:w="1456"/>
        <w:gridCol w:w="190"/>
        <w:gridCol w:w="1729"/>
        <w:gridCol w:w="194"/>
        <w:gridCol w:w="350"/>
        <w:gridCol w:w="1351"/>
        <w:gridCol w:w="1030"/>
        <w:gridCol w:w="1456"/>
        <w:gridCol w:w="190"/>
        <w:gridCol w:w="1729"/>
      </w:tblGrid>
      <w:tr w:rsidR="0007270D" w:rsidRPr="00847968" w14:paraId="1609978B" w14:textId="77777777" w:rsidTr="0007270D">
        <w:trPr>
          <w:trHeight w:val="320"/>
        </w:trPr>
        <w:tc>
          <w:tcPr>
            <w:tcW w:w="14269" w:type="dxa"/>
            <w:gridSpan w:val="14"/>
            <w:tcBorders>
              <w:top w:val="nil"/>
              <w:left w:val="nil"/>
              <w:bottom w:val="nil"/>
              <w:right w:val="nil"/>
            </w:tcBorders>
            <w:shd w:val="clear" w:color="000000" w:fill="FFFFFF"/>
            <w:vAlign w:val="bottom"/>
            <w:hideMark/>
          </w:tcPr>
          <w:p w14:paraId="66102FE0" w14:textId="77777777" w:rsidR="0007270D" w:rsidRPr="00847968" w:rsidRDefault="0007270D" w:rsidP="0007270D">
            <w:pP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lastRenderedPageBreak/>
              <w:t xml:space="preserve">Table S4 </w:t>
            </w:r>
          </w:p>
        </w:tc>
      </w:tr>
      <w:tr w:rsidR="0007270D" w:rsidRPr="00847968" w14:paraId="7C781019" w14:textId="77777777" w:rsidTr="0095075F">
        <w:trPr>
          <w:trHeight w:val="528"/>
        </w:trPr>
        <w:tc>
          <w:tcPr>
            <w:tcW w:w="14269" w:type="dxa"/>
            <w:gridSpan w:val="14"/>
            <w:tcBorders>
              <w:top w:val="nil"/>
              <w:left w:val="nil"/>
              <w:bottom w:val="single" w:sz="4" w:space="0" w:color="auto"/>
              <w:right w:val="nil"/>
            </w:tcBorders>
            <w:shd w:val="clear" w:color="000000" w:fill="FFFFFF"/>
            <w:noWrap/>
            <w:vAlign w:val="center"/>
            <w:hideMark/>
          </w:tcPr>
          <w:p w14:paraId="090769F2" w14:textId="123F753D" w:rsidR="0007270D" w:rsidRPr="00847968" w:rsidRDefault="0007270D" w:rsidP="0007270D">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Results of PERMANOVA, variation partitioning and PERMDISP of the effect of arbuscular mycorrhizal fungal (AMF) inoculation on AMF community structure within the roots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sampled at the beginning of </w:t>
            </w:r>
            <w:proofErr w:type="spellStart"/>
            <w:r w:rsidR="00721C00" w:rsidRPr="00847968">
              <w:rPr>
                <w:rFonts w:ascii="Times New Roman" w:eastAsia="Times New Roman" w:hAnsi="Times New Roman" w:cs="Times New Roman"/>
                <w:sz w:val="20"/>
                <w:szCs w:val="20"/>
                <w:lang w:val="en-US" w:eastAsia="it-IT"/>
              </w:rPr>
              <w:t>anthesis</w:t>
            </w:r>
            <w:proofErr w:type="spellEnd"/>
            <w:r w:rsidRPr="00847968">
              <w:rPr>
                <w:rFonts w:ascii="Times New Roman" w:eastAsia="Times New Roman" w:hAnsi="Times New Roman" w:cs="Times New Roman"/>
                <w:sz w:val="20"/>
                <w:szCs w:val="20"/>
                <w:lang w:val="en-US" w:eastAsia="it-IT"/>
              </w:rPr>
              <w:t xml:space="preserve"> (R5.5; </w:t>
            </w:r>
            <w:proofErr w:type="spellStart"/>
            <w:r w:rsidRPr="00847968">
              <w:rPr>
                <w:rFonts w:ascii="Times New Roman" w:eastAsia="Times New Roman" w:hAnsi="Times New Roman" w:cs="Times New Roman"/>
                <w:sz w:val="20"/>
                <w:szCs w:val="20"/>
                <w:lang w:val="en-US" w:eastAsia="it-IT"/>
              </w:rPr>
              <w:t>Schneiter</w:t>
            </w:r>
            <w:proofErr w:type="spellEnd"/>
            <w:r w:rsidRPr="00847968">
              <w:rPr>
                <w:rFonts w:ascii="Times New Roman" w:eastAsia="Times New Roman" w:hAnsi="Times New Roman" w:cs="Times New Roman"/>
                <w:sz w:val="20"/>
                <w:szCs w:val="20"/>
                <w:lang w:val="en-US" w:eastAsia="it-IT"/>
              </w:rPr>
              <w:t xml:space="preserve"> and Miller, 1981) </w:t>
            </w:r>
            <w:r w:rsidR="008A463F" w:rsidRPr="00847968">
              <w:rPr>
                <w:rFonts w:ascii="Times New Roman" w:eastAsia="Times New Roman" w:hAnsi="Times New Roman" w:cs="Times New Roman"/>
                <w:sz w:val="20"/>
                <w:szCs w:val="20"/>
                <w:lang w:val="en-US" w:eastAsia="it-IT"/>
              </w:rPr>
              <w:t>at high- and low fertility sites</w:t>
            </w:r>
            <w:r w:rsidR="0028554F" w:rsidRPr="00847968">
              <w:rPr>
                <w:rFonts w:ascii="Times New Roman" w:eastAsia="Times New Roman" w:hAnsi="Times New Roman" w:cs="Times New Roman"/>
                <w:sz w:val="20"/>
                <w:szCs w:val="20"/>
                <w:lang w:val="en-US" w:eastAsia="it-IT"/>
              </w:rPr>
              <w:t xml:space="preserve"> (High-</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and Low-</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respectively)</w:t>
            </w:r>
            <w:r w:rsidRPr="00847968">
              <w:rPr>
                <w:rFonts w:ascii="Times New Roman" w:eastAsia="Times New Roman" w:hAnsi="Times New Roman" w:cs="Times New Roman"/>
                <w:sz w:val="20"/>
                <w:szCs w:val="20"/>
                <w:lang w:val="en-US" w:eastAsia="it-IT"/>
              </w:rPr>
              <w:t>.</w:t>
            </w:r>
            <w:r w:rsidR="0028554F"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in 2020.</w:t>
            </w:r>
          </w:p>
        </w:tc>
      </w:tr>
      <w:tr w:rsidR="0007270D" w:rsidRPr="00847968" w14:paraId="13E70044" w14:textId="77777777" w:rsidTr="0007270D">
        <w:trPr>
          <w:trHeight w:val="727"/>
        </w:trPr>
        <w:tc>
          <w:tcPr>
            <w:tcW w:w="1878" w:type="dxa"/>
            <w:vMerge w:val="restart"/>
            <w:tcBorders>
              <w:top w:val="nil"/>
              <w:left w:val="nil"/>
              <w:bottom w:val="single" w:sz="4" w:space="0" w:color="000000"/>
              <w:right w:val="nil"/>
            </w:tcBorders>
            <w:shd w:val="clear" w:color="000000" w:fill="FFFFFF"/>
            <w:noWrap/>
            <w:hideMark/>
          </w:tcPr>
          <w:p w14:paraId="250E8F36" w14:textId="77777777" w:rsidR="0007270D" w:rsidRPr="00847968" w:rsidRDefault="0007270D" w:rsidP="0007270D">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353" w:type="dxa"/>
            <w:tcBorders>
              <w:top w:val="nil"/>
              <w:left w:val="nil"/>
              <w:bottom w:val="single" w:sz="4" w:space="0" w:color="auto"/>
              <w:right w:val="nil"/>
            </w:tcBorders>
            <w:shd w:val="clear" w:color="000000" w:fill="FFFFFF"/>
            <w:noWrap/>
            <w:hideMark/>
          </w:tcPr>
          <w:p w14:paraId="3A98D552"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df</w:t>
            </w:r>
          </w:p>
        </w:tc>
        <w:tc>
          <w:tcPr>
            <w:tcW w:w="1363" w:type="dxa"/>
            <w:tcBorders>
              <w:top w:val="nil"/>
              <w:left w:val="nil"/>
              <w:bottom w:val="single" w:sz="4" w:space="0" w:color="auto"/>
              <w:right w:val="nil"/>
            </w:tcBorders>
            <w:shd w:val="clear" w:color="000000" w:fill="FFFFFF"/>
            <w:noWrap/>
            <w:hideMark/>
          </w:tcPr>
          <w:p w14:paraId="143C884D"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Pseudo-F</w:t>
            </w:r>
          </w:p>
        </w:tc>
        <w:tc>
          <w:tcPr>
            <w:tcW w:w="1038" w:type="dxa"/>
            <w:tcBorders>
              <w:top w:val="nil"/>
              <w:left w:val="nil"/>
              <w:bottom w:val="single" w:sz="4" w:space="0" w:color="auto"/>
              <w:right w:val="nil"/>
            </w:tcBorders>
            <w:shd w:val="clear" w:color="000000" w:fill="FFFFFF"/>
            <w:noWrap/>
            <w:hideMark/>
          </w:tcPr>
          <w:p w14:paraId="7145BFD2"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(MC)</w:t>
            </w:r>
          </w:p>
        </w:tc>
        <w:tc>
          <w:tcPr>
            <w:tcW w:w="1468" w:type="dxa"/>
            <w:tcBorders>
              <w:top w:val="nil"/>
              <w:left w:val="nil"/>
              <w:bottom w:val="single" w:sz="4" w:space="0" w:color="auto"/>
              <w:right w:val="nil"/>
            </w:tcBorders>
            <w:shd w:val="clear" w:color="000000" w:fill="FFFFFF"/>
            <w:hideMark/>
          </w:tcPr>
          <w:p w14:paraId="1BDCD0EE"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Variance explained (%)</w:t>
            </w:r>
          </w:p>
        </w:tc>
        <w:tc>
          <w:tcPr>
            <w:tcW w:w="151" w:type="dxa"/>
            <w:tcBorders>
              <w:top w:val="nil"/>
              <w:left w:val="nil"/>
              <w:bottom w:val="nil"/>
              <w:right w:val="nil"/>
            </w:tcBorders>
            <w:shd w:val="clear" w:color="000000" w:fill="FFFFFF"/>
            <w:noWrap/>
            <w:hideMark/>
          </w:tcPr>
          <w:p w14:paraId="0147F4AF"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744" w:type="dxa"/>
            <w:tcBorders>
              <w:top w:val="nil"/>
              <w:left w:val="nil"/>
              <w:bottom w:val="single" w:sz="4" w:space="0" w:color="auto"/>
              <w:right w:val="nil"/>
            </w:tcBorders>
            <w:shd w:val="clear" w:color="000000" w:fill="FFFFFF"/>
            <w:hideMark/>
          </w:tcPr>
          <w:p w14:paraId="40829638"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xml:space="preserve">PERMDISP </w:t>
            </w: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(perm)</w:t>
            </w:r>
          </w:p>
        </w:tc>
        <w:tc>
          <w:tcPr>
            <w:tcW w:w="159" w:type="dxa"/>
            <w:tcBorders>
              <w:top w:val="nil"/>
              <w:left w:val="nil"/>
              <w:bottom w:val="nil"/>
              <w:right w:val="nil"/>
            </w:tcBorders>
            <w:shd w:val="clear" w:color="000000" w:fill="FFFFFF"/>
            <w:noWrap/>
            <w:hideMark/>
          </w:tcPr>
          <w:p w14:paraId="6CC9C878"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352" w:type="dxa"/>
            <w:tcBorders>
              <w:top w:val="nil"/>
              <w:left w:val="nil"/>
              <w:bottom w:val="single" w:sz="4" w:space="0" w:color="auto"/>
              <w:right w:val="nil"/>
            </w:tcBorders>
            <w:shd w:val="clear" w:color="000000" w:fill="FFFFFF"/>
            <w:noWrap/>
            <w:hideMark/>
          </w:tcPr>
          <w:p w14:paraId="141C9F01"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df</w:t>
            </w:r>
          </w:p>
        </w:tc>
        <w:tc>
          <w:tcPr>
            <w:tcW w:w="1362" w:type="dxa"/>
            <w:tcBorders>
              <w:top w:val="nil"/>
              <w:left w:val="nil"/>
              <w:bottom w:val="single" w:sz="4" w:space="0" w:color="auto"/>
              <w:right w:val="nil"/>
            </w:tcBorders>
            <w:shd w:val="clear" w:color="000000" w:fill="FFFFFF"/>
            <w:noWrap/>
            <w:hideMark/>
          </w:tcPr>
          <w:p w14:paraId="290CA322"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Pseudo-F</w:t>
            </w:r>
          </w:p>
        </w:tc>
        <w:tc>
          <w:tcPr>
            <w:tcW w:w="1038" w:type="dxa"/>
            <w:tcBorders>
              <w:top w:val="nil"/>
              <w:left w:val="nil"/>
              <w:bottom w:val="single" w:sz="4" w:space="0" w:color="auto"/>
              <w:right w:val="nil"/>
            </w:tcBorders>
            <w:shd w:val="clear" w:color="000000" w:fill="FFFFFF"/>
            <w:noWrap/>
            <w:hideMark/>
          </w:tcPr>
          <w:p w14:paraId="64DB2AE9"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(MC)</w:t>
            </w:r>
          </w:p>
        </w:tc>
        <w:tc>
          <w:tcPr>
            <w:tcW w:w="1468" w:type="dxa"/>
            <w:tcBorders>
              <w:top w:val="nil"/>
              <w:left w:val="nil"/>
              <w:bottom w:val="single" w:sz="4" w:space="0" w:color="auto"/>
              <w:right w:val="nil"/>
            </w:tcBorders>
            <w:shd w:val="clear" w:color="000000" w:fill="FFFFFF"/>
            <w:hideMark/>
          </w:tcPr>
          <w:p w14:paraId="470A2B7F"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Variance explained (%)</w:t>
            </w:r>
          </w:p>
        </w:tc>
        <w:tc>
          <w:tcPr>
            <w:tcW w:w="151" w:type="dxa"/>
            <w:tcBorders>
              <w:top w:val="nil"/>
              <w:left w:val="nil"/>
              <w:bottom w:val="nil"/>
              <w:right w:val="nil"/>
            </w:tcBorders>
            <w:shd w:val="clear" w:color="000000" w:fill="FFFFFF"/>
            <w:noWrap/>
            <w:hideMark/>
          </w:tcPr>
          <w:p w14:paraId="6C3394D4"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744" w:type="dxa"/>
            <w:tcBorders>
              <w:top w:val="nil"/>
              <w:left w:val="nil"/>
              <w:bottom w:val="single" w:sz="4" w:space="0" w:color="auto"/>
              <w:right w:val="nil"/>
            </w:tcBorders>
            <w:shd w:val="clear" w:color="000000" w:fill="FFFFFF"/>
            <w:hideMark/>
          </w:tcPr>
          <w:p w14:paraId="11E18639"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xml:space="preserve">PERMDISP </w:t>
            </w: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(perm)</w:t>
            </w:r>
          </w:p>
        </w:tc>
      </w:tr>
      <w:tr w:rsidR="0007270D" w:rsidRPr="00847968" w14:paraId="21972B85" w14:textId="77777777" w:rsidTr="000E381E">
        <w:trPr>
          <w:trHeight w:val="84"/>
        </w:trPr>
        <w:tc>
          <w:tcPr>
            <w:tcW w:w="1878" w:type="dxa"/>
            <w:vMerge/>
            <w:tcBorders>
              <w:top w:val="nil"/>
              <w:left w:val="nil"/>
              <w:bottom w:val="single" w:sz="4" w:space="0" w:color="000000"/>
              <w:right w:val="nil"/>
            </w:tcBorders>
            <w:vAlign w:val="center"/>
            <w:hideMark/>
          </w:tcPr>
          <w:p w14:paraId="2001F617" w14:textId="77777777" w:rsidR="0007270D" w:rsidRPr="00847968" w:rsidRDefault="0007270D" w:rsidP="0007270D">
            <w:pPr>
              <w:rPr>
                <w:rFonts w:ascii="Times New Roman" w:eastAsia="Times New Roman" w:hAnsi="Times New Roman" w:cs="Times New Roman"/>
                <w:sz w:val="20"/>
                <w:szCs w:val="20"/>
                <w:lang w:eastAsia="it-IT"/>
              </w:rPr>
            </w:pPr>
          </w:p>
        </w:tc>
        <w:tc>
          <w:tcPr>
            <w:tcW w:w="6117" w:type="dxa"/>
            <w:gridSpan w:val="6"/>
            <w:tcBorders>
              <w:top w:val="nil"/>
              <w:left w:val="nil"/>
              <w:bottom w:val="single" w:sz="4" w:space="0" w:color="auto"/>
              <w:right w:val="nil"/>
            </w:tcBorders>
            <w:shd w:val="clear" w:color="auto" w:fill="auto"/>
            <w:noWrap/>
            <w:vAlign w:val="bottom"/>
            <w:hideMark/>
          </w:tcPr>
          <w:p w14:paraId="064A8B7A" w14:textId="27815411" w:rsidR="0007270D" w:rsidRPr="00847968" w:rsidRDefault="0028554F"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High-fert</w:t>
            </w:r>
          </w:p>
        </w:tc>
        <w:tc>
          <w:tcPr>
            <w:tcW w:w="159" w:type="dxa"/>
            <w:tcBorders>
              <w:top w:val="nil"/>
              <w:left w:val="nil"/>
              <w:bottom w:val="nil"/>
              <w:right w:val="nil"/>
            </w:tcBorders>
            <w:shd w:val="clear" w:color="000000" w:fill="FFFFFF"/>
            <w:noWrap/>
            <w:vAlign w:val="bottom"/>
            <w:hideMark/>
          </w:tcPr>
          <w:p w14:paraId="74D586DB" w14:textId="77777777" w:rsidR="0007270D" w:rsidRPr="00847968" w:rsidRDefault="0007270D" w:rsidP="0007270D">
            <w:pPr>
              <w:jc w:val="center"/>
              <w:rPr>
                <w:rFonts w:ascii="Calibri" w:eastAsia="Times New Roman" w:hAnsi="Calibri" w:cs="Calibri"/>
                <w:lang w:eastAsia="it-IT"/>
              </w:rPr>
            </w:pPr>
            <w:r w:rsidRPr="00847968">
              <w:rPr>
                <w:rFonts w:ascii="Calibri" w:eastAsia="Times New Roman" w:hAnsi="Calibri" w:cs="Calibri"/>
                <w:lang w:eastAsia="it-IT"/>
              </w:rPr>
              <w:t> </w:t>
            </w:r>
          </w:p>
        </w:tc>
        <w:tc>
          <w:tcPr>
            <w:tcW w:w="6115" w:type="dxa"/>
            <w:gridSpan w:val="6"/>
            <w:tcBorders>
              <w:top w:val="single" w:sz="4" w:space="0" w:color="auto"/>
              <w:left w:val="nil"/>
              <w:bottom w:val="single" w:sz="4" w:space="0" w:color="auto"/>
              <w:right w:val="nil"/>
            </w:tcBorders>
            <w:shd w:val="clear" w:color="auto" w:fill="auto"/>
            <w:noWrap/>
            <w:vAlign w:val="bottom"/>
            <w:hideMark/>
          </w:tcPr>
          <w:p w14:paraId="3EA380F6" w14:textId="2782DEC7" w:rsidR="0007270D" w:rsidRPr="00847968" w:rsidRDefault="0028554F"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Low-fert</w:t>
            </w:r>
          </w:p>
        </w:tc>
      </w:tr>
      <w:tr w:rsidR="0007270D" w:rsidRPr="00847968" w14:paraId="6C3E2F40" w14:textId="77777777" w:rsidTr="0007270D">
        <w:trPr>
          <w:trHeight w:val="440"/>
        </w:trPr>
        <w:tc>
          <w:tcPr>
            <w:tcW w:w="1878" w:type="dxa"/>
            <w:tcBorders>
              <w:top w:val="nil"/>
              <w:left w:val="nil"/>
              <w:bottom w:val="nil"/>
              <w:right w:val="nil"/>
            </w:tcBorders>
            <w:shd w:val="clear" w:color="000000" w:fill="FFFFFF"/>
            <w:noWrap/>
            <w:vAlign w:val="center"/>
            <w:hideMark/>
          </w:tcPr>
          <w:p w14:paraId="3F6D521A" w14:textId="77777777" w:rsidR="0007270D" w:rsidRPr="00847968" w:rsidRDefault="0007270D" w:rsidP="0007270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AMF Inoc</w:t>
            </w:r>
            <w:r w:rsidRPr="00847968">
              <w:rPr>
                <w:rFonts w:ascii="Times New Roman" w:eastAsia="Times New Roman" w:hAnsi="Times New Roman" w:cs="Times New Roman"/>
                <w:sz w:val="20"/>
                <w:szCs w:val="20"/>
                <w:vertAlign w:val="superscript"/>
                <w:lang w:eastAsia="it-IT"/>
              </w:rPr>
              <w:t>a</w:t>
            </w:r>
          </w:p>
        </w:tc>
        <w:tc>
          <w:tcPr>
            <w:tcW w:w="353" w:type="dxa"/>
            <w:tcBorders>
              <w:top w:val="nil"/>
              <w:left w:val="nil"/>
              <w:bottom w:val="nil"/>
              <w:right w:val="nil"/>
            </w:tcBorders>
            <w:shd w:val="clear" w:color="000000" w:fill="FFFFFF"/>
            <w:noWrap/>
            <w:vAlign w:val="center"/>
            <w:hideMark/>
          </w:tcPr>
          <w:p w14:paraId="5FF37F8B"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363" w:type="dxa"/>
            <w:tcBorders>
              <w:top w:val="nil"/>
              <w:left w:val="nil"/>
              <w:bottom w:val="nil"/>
              <w:right w:val="nil"/>
            </w:tcBorders>
            <w:shd w:val="clear" w:color="000000" w:fill="FFFFFF"/>
            <w:noWrap/>
            <w:vAlign w:val="center"/>
            <w:hideMark/>
          </w:tcPr>
          <w:p w14:paraId="1B70D802"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3.17</w:t>
            </w:r>
          </w:p>
        </w:tc>
        <w:tc>
          <w:tcPr>
            <w:tcW w:w="1038" w:type="dxa"/>
            <w:tcBorders>
              <w:top w:val="nil"/>
              <w:left w:val="nil"/>
              <w:bottom w:val="nil"/>
              <w:right w:val="nil"/>
            </w:tcBorders>
            <w:shd w:val="clear" w:color="000000" w:fill="FFFFFF"/>
            <w:noWrap/>
            <w:vAlign w:val="center"/>
            <w:hideMark/>
          </w:tcPr>
          <w:p w14:paraId="531B7667"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0.029</w:t>
            </w:r>
            <w:r w:rsidRPr="00847968">
              <w:rPr>
                <w:rFonts w:ascii="Times New Roman" w:eastAsia="Times New Roman" w:hAnsi="Times New Roman" w:cs="Times New Roman"/>
                <w:sz w:val="20"/>
                <w:szCs w:val="20"/>
                <w:vertAlign w:val="superscript"/>
                <w:lang w:eastAsia="it-IT"/>
              </w:rPr>
              <w:t>b</w:t>
            </w:r>
          </w:p>
        </w:tc>
        <w:tc>
          <w:tcPr>
            <w:tcW w:w="1468" w:type="dxa"/>
            <w:tcBorders>
              <w:top w:val="nil"/>
              <w:left w:val="nil"/>
              <w:bottom w:val="nil"/>
              <w:right w:val="nil"/>
            </w:tcBorders>
            <w:shd w:val="clear" w:color="000000" w:fill="FFFFFF"/>
            <w:noWrap/>
            <w:vAlign w:val="center"/>
            <w:hideMark/>
          </w:tcPr>
          <w:p w14:paraId="5F9A37AA"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27.3</w:t>
            </w:r>
          </w:p>
        </w:tc>
        <w:tc>
          <w:tcPr>
            <w:tcW w:w="151" w:type="dxa"/>
            <w:tcBorders>
              <w:top w:val="nil"/>
              <w:left w:val="nil"/>
              <w:bottom w:val="nil"/>
              <w:right w:val="nil"/>
            </w:tcBorders>
            <w:shd w:val="clear" w:color="000000" w:fill="FFFFFF"/>
            <w:noWrap/>
            <w:vAlign w:val="center"/>
            <w:hideMark/>
          </w:tcPr>
          <w:p w14:paraId="3A566454"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744" w:type="dxa"/>
            <w:tcBorders>
              <w:top w:val="nil"/>
              <w:left w:val="nil"/>
              <w:bottom w:val="nil"/>
              <w:right w:val="nil"/>
            </w:tcBorders>
            <w:shd w:val="clear" w:color="000000" w:fill="FFFFFF"/>
            <w:noWrap/>
            <w:vAlign w:val="center"/>
            <w:hideMark/>
          </w:tcPr>
          <w:p w14:paraId="1F53AFC0"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0.033</w:t>
            </w:r>
          </w:p>
        </w:tc>
        <w:tc>
          <w:tcPr>
            <w:tcW w:w="159" w:type="dxa"/>
            <w:tcBorders>
              <w:top w:val="nil"/>
              <w:left w:val="nil"/>
              <w:bottom w:val="nil"/>
              <w:right w:val="nil"/>
            </w:tcBorders>
            <w:shd w:val="clear" w:color="000000" w:fill="FFFFFF"/>
            <w:noWrap/>
            <w:vAlign w:val="center"/>
            <w:hideMark/>
          </w:tcPr>
          <w:p w14:paraId="688A2C4B"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352" w:type="dxa"/>
            <w:tcBorders>
              <w:top w:val="nil"/>
              <w:left w:val="nil"/>
              <w:bottom w:val="nil"/>
              <w:right w:val="nil"/>
            </w:tcBorders>
            <w:shd w:val="clear" w:color="000000" w:fill="FFFFFF"/>
            <w:noWrap/>
            <w:vAlign w:val="center"/>
            <w:hideMark/>
          </w:tcPr>
          <w:p w14:paraId="17D22765"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362" w:type="dxa"/>
            <w:tcBorders>
              <w:top w:val="nil"/>
              <w:left w:val="nil"/>
              <w:bottom w:val="nil"/>
              <w:right w:val="nil"/>
            </w:tcBorders>
            <w:shd w:val="clear" w:color="000000" w:fill="FFFFFF"/>
            <w:noWrap/>
            <w:vAlign w:val="center"/>
            <w:hideMark/>
          </w:tcPr>
          <w:p w14:paraId="743E019D"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3.89</w:t>
            </w:r>
          </w:p>
        </w:tc>
        <w:tc>
          <w:tcPr>
            <w:tcW w:w="1038" w:type="dxa"/>
            <w:tcBorders>
              <w:top w:val="nil"/>
              <w:left w:val="nil"/>
              <w:bottom w:val="nil"/>
              <w:right w:val="nil"/>
            </w:tcBorders>
            <w:shd w:val="clear" w:color="000000" w:fill="FFFFFF"/>
            <w:noWrap/>
            <w:vAlign w:val="center"/>
            <w:hideMark/>
          </w:tcPr>
          <w:p w14:paraId="09D0DF85"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0.043</w:t>
            </w:r>
          </w:p>
        </w:tc>
        <w:tc>
          <w:tcPr>
            <w:tcW w:w="1468" w:type="dxa"/>
            <w:tcBorders>
              <w:top w:val="nil"/>
              <w:left w:val="nil"/>
              <w:bottom w:val="nil"/>
              <w:right w:val="nil"/>
            </w:tcBorders>
            <w:shd w:val="clear" w:color="000000" w:fill="FFFFFF"/>
            <w:noWrap/>
            <w:vAlign w:val="center"/>
            <w:hideMark/>
          </w:tcPr>
          <w:p w14:paraId="2D1BB1FB"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29.2</w:t>
            </w:r>
          </w:p>
        </w:tc>
        <w:tc>
          <w:tcPr>
            <w:tcW w:w="151" w:type="dxa"/>
            <w:tcBorders>
              <w:top w:val="nil"/>
              <w:left w:val="nil"/>
              <w:bottom w:val="nil"/>
              <w:right w:val="nil"/>
            </w:tcBorders>
            <w:shd w:val="clear" w:color="000000" w:fill="FFFFFF"/>
            <w:noWrap/>
            <w:vAlign w:val="center"/>
            <w:hideMark/>
          </w:tcPr>
          <w:p w14:paraId="1A87BAA9"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744" w:type="dxa"/>
            <w:tcBorders>
              <w:top w:val="nil"/>
              <w:left w:val="nil"/>
              <w:bottom w:val="nil"/>
              <w:right w:val="nil"/>
            </w:tcBorders>
            <w:shd w:val="clear" w:color="000000" w:fill="FFFFFF"/>
            <w:noWrap/>
            <w:vAlign w:val="center"/>
            <w:hideMark/>
          </w:tcPr>
          <w:p w14:paraId="64109C04"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0.005</w:t>
            </w:r>
          </w:p>
        </w:tc>
      </w:tr>
      <w:tr w:rsidR="0007270D" w:rsidRPr="00847968" w14:paraId="68F28C00" w14:textId="77777777" w:rsidTr="0007270D">
        <w:trPr>
          <w:trHeight w:val="78"/>
        </w:trPr>
        <w:tc>
          <w:tcPr>
            <w:tcW w:w="1878" w:type="dxa"/>
            <w:tcBorders>
              <w:top w:val="nil"/>
              <w:left w:val="nil"/>
              <w:bottom w:val="nil"/>
              <w:right w:val="nil"/>
            </w:tcBorders>
            <w:shd w:val="clear" w:color="000000" w:fill="FFFFFF"/>
            <w:noWrap/>
            <w:vAlign w:val="center"/>
            <w:hideMark/>
          </w:tcPr>
          <w:p w14:paraId="28A79660" w14:textId="77777777" w:rsidR="0007270D" w:rsidRPr="00847968" w:rsidRDefault="0007270D" w:rsidP="0007270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Subrep(Inoc)</w:t>
            </w:r>
          </w:p>
        </w:tc>
        <w:tc>
          <w:tcPr>
            <w:tcW w:w="353" w:type="dxa"/>
            <w:tcBorders>
              <w:top w:val="nil"/>
              <w:left w:val="nil"/>
              <w:bottom w:val="nil"/>
              <w:right w:val="nil"/>
            </w:tcBorders>
            <w:shd w:val="clear" w:color="000000" w:fill="FFFFFF"/>
            <w:noWrap/>
            <w:vAlign w:val="center"/>
            <w:hideMark/>
          </w:tcPr>
          <w:p w14:paraId="4040988C"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w:t>
            </w:r>
          </w:p>
        </w:tc>
        <w:tc>
          <w:tcPr>
            <w:tcW w:w="1363" w:type="dxa"/>
            <w:tcBorders>
              <w:top w:val="nil"/>
              <w:left w:val="nil"/>
              <w:bottom w:val="nil"/>
              <w:right w:val="nil"/>
            </w:tcBorders>
            <w:shd w:val="clear" w:color="000000" w:fill="FFFFFF"/>
            <w:noWrap/>
            <w:vAlign w:val="center"/>
            <w:hideMark/>
          </w:tcPr>
          <w:p w14:paraId="09290B21"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0.97</w:t>
            </w:r>
          </w:p>
        </w:tc>
        <w:tc>
          <w:tcPr>
            <w:tcW w:w="1038" w:type="dxa"/>
            <w:tcBorders>
              <w:top w:val="nil"/>
              <w:left w:val="nil"/>
              <w:bottom w:val="nil"/>
              <w:right w:val="nil"/>
            </w:tcBorders>
            <w:shd w:val="clear" w:color="000000" w:fill="FFFFFF"/>
            <w:noWrap/>
            <w:vAlign w:val="center"/>
            <w:hideMark/>
          </w:tcPr>
          <w:p w14:paraId="069CA36B"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0.482</w:t>
            </w:r>
          </w:p>
        </w:tc>
        <w:tc>
          <w:tcPr>
            <w:tcW w:w="1468" w:type="dxa"/>
            <w:tcBorders>
              <w:top w:val="nil"/>
              <w:left w:val="nil"/>
              <w:bottom w:val="nil"/>
              <w:right w:val="nil"/>
            </w:tcBorders>
            <w:shd w:val="clear" w:color="000000" w:fill="FFFFFF"/>
            <w:noWrap/>
            <w:vAlign w:val="center"/>
            <w:hideMark/>
          </w:tcPr>
          <w:p w14:paraId="4235FCB7"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51" w:type="dxa"/>
            <w:tcBorders>
              <w:top w:val="nil"/>
              <w:left w:val="nil"/>
              <w:bottom w:val="nil"/>
              <w:right w:val="nil"/>
            </w:tcBorders>
            <w:shd w:val="clear" w:color="000000" w:fill="FFFFFF"/>
            <w:noWrap/>
            <w:vAlign w:val="center"/>
            <w:hideMark/>
          </w:tcPr>
          <w:p w14:paraId="2C2CBED7"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744" w:type="dxa"/>
            <w:tcBorders>
              <w:top w:val="nil"/>
              <w:left w:val="nil"/>
              <w:bottom w:val="nil"/>
              <w:right w:val="nil"/>
            </w:tcBorders>
            <w:shd w:val="clear" w:color="000000" w:fill="FFFFFF"/>
            <w:noWrap/>
            <w:vAlign w:val="center"/>
            <w:hideMark/>
          </w:tcPr>
          <w:p w14:paraId="4BA20716"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59" w:type="dxa"/>
            <w:tcBorders>
              <w:top w:val="nil"/>
              <w:left w:val="nil"/>
              <w:bottom w:val="nil"/>
              <w:right w:val="nil"/>
            </w:tcBorders>
            <w:shd w:val="clear" w:color="000000" w:fill="FFFFFF"/>
            <w:noWrap/>
            <w:vAlign w:val="center"/>
            <w:hideMark/>
          </w:tcPr>
          <w:p w14:paraId="21F6ADB0"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352" w:type="dxa"/>
            <w:tcBorders>
              <w:top w:val="nil"/>
              <w:left w:val="nil"/>
              <w:bottom w:val="nil"/>
              <w:right w:val="nil"/>
            </w:tcBorders>
            <w:shd w:val="clear" w:color="000000" w:fill="FFFFFF"/>
            <w:noWrap/>
            <w:vAlign w:val="center"/>
            <w:hideMark/>
          </w:tcPr>
          <w:p w14:paraId="0F71F27C"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w:t>
            </w:r>
          </w:p>
        </w:tc>
        <w:tc>
          <w:tcPr>
            <w:tcW w:w="1362" w:type="dxa"/>
            <w:tcBorders>
              <w:top w:val="nil"/>
              <w:left w:val="nil"/>
              <w:bottom w:val="nil"/>
              <w:right w:val="nil"/>
            </w:tcBorders>
            <w:shd w:val="clear" w:color="000000" w:fill="FFFFFF"/>
            <w:noWrap/>
            <w:vAlign w:val="center"/>
            <w:hideMark/>
          </w:tcPr>
          <w:p w14:paraId="217045B5"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038" w:type="dxa"/>
            <w:tcBorders>
              <w:top w:val="nil"/>
              <w:left w:val="nil"/>
              <w:bottom w:val="nil"/>
              <w:right w:val="nil"/>
            </w:tcBorders>
            <w:shd w:val="clear" w:color="000000" w:fill="FFFFFF"/>
            <w:noWrap/>
            <w:vAlign w:val="center"/>
            <w:hideMark/>
          </w:tcPr>
          <w:p w14:paraId="6B2EEF3E" w14:textId="77777777" w:rsidR="0007270D" w:rsidRPr="00847968" w:rsidRDefault="0007270D" w:rsidP="0007270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0.641</w:t>
            </w:r>
          </w:p>
        </w:tc>
        <w:tc>
          <w:tcPr>
            <w:tcW w:w="1468" w:type="dxa"/>
            <w:tcBorders>
              <w:top w:val="nil"/>
              <w:left w:val="nil"/>
              <w:bottom w:val="nil"/>
              <w:right w:val="nil"/>
            </w:tcBorders>
            <w:shd w:val="clear" w:color="000000" w:fill="FFFFFF"/>
            <w:noWrap/>
            <w:vAlign w:val="center"/>
            <w:hideMark/>
          </w:tcPr>
          <w:p w14:paraId="029D0A19"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51" w:type="dxa"/>
            <w:tcBorders>
              <w:top w:val="nil"/>
              <w:left w:val="nil"/>
              <w:bottom w:val="nil"/>
              <w:right w:val="nil"/>
            </w:tcBorders>
            <w:shd w:val="clear" w:color="000000" w:fill="FFFFFF"/>
            <w:noWrap/>
            <w:vAlign w:val="center"/>
            <w:hideMark/>
          </w:tcPr>
          <w:p w14:paraId="5D991C33"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744" w:type="dxa"/>
            <w:tcBorders>
              <w:top w:val="nil"/>
              <w:left w:val="nil"/>
              <w:bottom w:val="nil"/>
              <w:right w:val="nil"/>
            </w:tcBorders>
            <w:shd w:val="clear" w:color="000000" w:fill="FFFFFF"/>
            <w:noWrap/>
            <w:vAlign w:val="center"/>
            <w:hideMark/>
          </w:tcPr>
          <w:p w14:paraId="55DBB66E" w14:textId="77777777" w:rsidR="0007270D" w:rsidRPr="00847968" w:rsidRDefault="0007270D" w:rsidP="0007270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r>
      <w:tr w:rsidR="0007270D" w:rsidRPr="00847968" w14:paraId="457A6C84" w14:textId="77777777" w:rsidTr="0007270D">
        <w:trPr>
          <w:trHeight w:val="583"/>
        </w:trPr>
        <w:tc>
          <w:tcPr>
            <w:tcW w:w="14269" w:type="dxa"/>
            <w:gridSpan w:val="14"/>
            <w:tcBorders>
              <w:top w:val="single" w:sz="4" w:space="0" w:color="auto"/>
              <w:left w:val="nil"/>
              <w:bottom w:val="nil"/>
              <w:right w:val="nil"/>
            </w:tcBorders>
            <w:shd w:val="clear" w:color="000000" w:fill="FFFFFF"/>
            <w:vAlign w:val="bottom"/>
            <w:hideMark/>
          </w:tcPr>
          <w:p w14:paraId="3BF1C75F" w14:textId="0BAA8B79" w:rsidR="0007270D" w:rsidRPr="00847968" w:rsidRDefault="0007270D" w:rsidP="0007270D">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PERMANOVA</w:t>
            </w:r>
            <w:proofErr w:type="spellEnd"/>
            <w:r w:rsidRPr="00847968">
              <w:rPr>
                <w:rFonts w:ascii="Times New Roman" w:eastAsia="Times New Roman" w:hAnsi="Times New Roman" w:cs="Times New Roman"/>
                <w:sz w:val="20"/>
                <w:szCs w:val="20"/>
                <w:lang w:val="en-US" w:eastAsia="it-IT"/>
              </w:rPr>
              <w:t xml:space="preserve"> was performed following a permutation method based on an unrestricted permutation of raw data [Monte Carlo (MC) test based on 999 permutations] with the AM fungal inoculation treatment (local AMF consortium: +M; mock inoculation, control: -M) used as main fixed factor (four and three replicate plots </w:t>
            </w:r>
            <w:r w:rsidR="0028554F" w:rsidRPr="00847968">
              <w:rPr>
                <w:rFonts w:ascii="Times New Roman" w:eastAsia="Times New Roman" w:hAnsi="Times New Roman" w:cs="Times New Roman"/>
                <w:sz w:val="20"/>
                <w:szCs w:val="20"/>
                <w:lang w:val="en-US" w:eastAsia="it-IT"/>
              </w:rPr>
              <w:t>per treatment at High-</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and Low-</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respectively</w:t>
            </w:r>
            <w:r w:rsidRPr="00847968">
              <w:rPr>
                <w:rFonts w:ascii="Times New Roman" w:eastAsia="Times New Roman" w:hAnsi="Times New Roman" w:cs="Times New Roman"/>
                <w:sz w:val="20"/>
                <w:szCs w:val="20"/>
                <w:lang w:val="en-US" w:eastAsia="it-IT"/>
              </w:rPr>
              <w:t>) and subreplicates within the replicate plots as nested factor within the main factor</w:t>
            </w:r>
            <w:r w:rsidR="005E3CBE" w:rsidRPr="00847968">
              <w:rPr>
                <w:rFonts w:ascii="Times New Roman" w:eastAsia="Times New Roman" w:hAnsi="Times New Roman" w:cs="Times New Roman"/>
                <w:sz w:val="20"/>
                <w:szCs w:val="20"/>
                <w:lang w:val="en-US" w:eastAsia="it-IT"/>
              </w:rPr>
              <w:t xml:space="preserve"> (</w:t>
            </w:r>
            <w:r w:rsidR="0028554F" w:rsidRPr="00847968">
              <w:rPr>
                <w:rFonts w:ascii="Times New Roman" w:eastAsia="Times New Roman" w:hAnsi="Times New Roman" w:cs="Times New Roman"/>
                <w:sz w:val="20"/>
                <w:szCs w:val="20"/>
                <w:lang w:val="en-US" w:eastAsia="it-IT"/>
              </w:rPr>
              <w:t>13</w:t>
            </w:r>
            <w:r w:rsidR="005E3CBE" w:rsidRPr="00847968">
              <w:rPr>
                <w:rFonts w:ascii="Times New Roman" w:eastAsia="Times New Roman" w:hAnsi="Times New Roman" w:cs="Times New Roman"/>
                <w:sz w:val="20"/>
                <w:szCs w:val="20"/>
                <w:lang w:val="en-US" w:eastAsia="it-IT"/>
              </w:rPr>
              <w:t xml:space="preserve"> samples </w:t>
            </w:r>
            <w:r w:rsidR="0028554F" w:rsidRPr="00847968">
              <w:rPr>
                <w:rFonts w:ascii="Times New Roman" w:eastAsia="Times New Roman" w:hAnsi="Times New Roman" w:cs="Times New Roman"/>
                <w:sz w:val="20"/>
                <w:szCs w:val="20"/>
                <w:lang w:val="en-US" w:eastAsia="it-IT"/>
              </w:rPr>
              <w:t>at High-</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and 13 samples at Low-</w:t>
            </w:r>
            <w:proofErr w:type="spellStart"/>
            <w:r w:rsidR="0028554F" w:rsidRPr="00847968">
              <w:rPr>
                <w:rFonts w:ascii="Times New Roman" w:eastAsia="Times New Roman" w:hAnsi="Times New Roman" w:cs="Times New Roman"/>
                <w:sz w:val="20"/>
                <w:szCs w:val="20"/>
                <w:lang w:val="en-US" w:eastAsia="it-IT"/>
              </w:rPr>
              <w:t>fert</w:t>
            </w:r>
            <w:proofErr w:type="spellEnd"/>
            <w:r w:rsidR="005E3CBE" w:rsidRPr="00847968">
              <w:rPr>
                <w:rFonts w:ascii="Times New Roman" w:eastAsia="Times New Roman" w:hAnsi="Times New Roman" w:cs="Times New Roman"/>
                <w:sz w:val="20"/>
                <w:szCs w:val="20"/>
                <w:lang w:val="en-US" w:eastAsia="it-IT"/>
              </w:rPr>
              <w:t>)</w:t>
            </w:r>
            <w:r w:rsidR="0095075F" w:rsidRPr="00847968">
              <w:rPr>
                <w:rFonts w:ascii="Times New Roman" w:eastAsia="Times New Roman" w:hAnsi="Times New Roman" w:cs="Times New Roman"/>
                <w:sz w:val="20"/>
                <w:szCs w:val="20"/>
                <w:lang w:val="en-US" w:eastAsia="it-IT"/>
              </w:rPr>
              <w:t>.</w:t>
            </w:r>
          </w:p>
        </w:tc>
      </w:tr>
      <w:tr w:rsidR="0007270D" w:rsidRPr="00847968" w14:paraId="4FEC103F" w14:textId="77777777" w:rsidTr="0007270D">
        <w:trPr>
          <w:trHeight w:val="78"/>
        </w:trPr>
        <w:tc>
          <w:tcPr>
            <w:tcW w:w="14269" w:type="dxa"/>
            <w:gridSpan w:val="14"/>
            <w:tcBorders>
              <w:top w:val="nil"/>
              <w:left w:val="nil"/>
              <w:bottom w:val="nil"/>
              <w:right w:val="nil"/>
            </w:tcBorders>
            <w:shd w:val="clear" w:color="000000" w:fill="FFFFFF"/>
            <w:vAlign w:val="bottom"/>
            <w:hideMark/>
          </w:tcPr>
          <w:p w14:paraId="04A1D81A" w14:textId="6E25C34D" w:rsidR="0007270D" w:rsidRPr="00847968" w:rsidRDefault="0007270D" w:rsidP="0007270D">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≤0.05)</w:t>
            </w:r>
            <w:r w:rsidR="0095075F" w:rsidRPr="00847968">
              <w:rPr>
                <w:rFonts w:ascii="Times New Roman" w:eastAsia="Times New Roman" w:hAnsi="Times New Roman" w:cs="Times New Roman"/>
                <w:sz w:val="20"/>
                <w:szCs w:val="20"/>
                <w:lang w:val="en-US" w:eastAsia="it-IT"/>
              </w:rPr>
              <w:t>.</w:t>
            </w:r>
          </w:p>
        </w:tc>
      </w:tr>
    </w:tbl>
    <w:p w14:paraId="1C3143F6" w14:textId="57153ACC" w:rsidR="0021094B" w:rsidRPr="00847968" w:rsidRDefault="0021094B" w:rsidP="00280892">
      <w:pPr>
        <w:tabs>
          <w:tab w:val="left" w:pos="892"/>
        </w:tabs>
        <w:rPr>
          <w:lang w:val="en-US"/>
        </w:rPr>
      </w:pPr>
    </w:p>
    <w:p w14:paraId="58C99793" w14:textId="77777777" w:rsidR="0021094B" w:rsidRPr="00847968" w:rsidRDefault="0021094B" w:rsidP="00280892">
      <w:pPr>
        <w:tabs>
          <w:tab w:val="left" w:pos="892"/>
        </w:tabs>
        <w:rPr>
          <w:lang w:val="en-US"/>
        </w:rPr>
      </w:pPr>
    </w:p>
    <w:p w14:paraId="11EB0AB2" w14:textId="77777777" w:rsidR="0021094B" w:rsidRPr="00847968" w:rsidRDefault="0021094B" w:rsidP="00280892">
      <w:pPr>
        <w:tabs>
          <w:tab w:val="left" w:pos="892"/>
        </w:tabs>
        <w:rPr>
          <w:lang w:val="en-US"/>
        </w:rPr>
      </w:pPr>
    </w:p>
    <w:p w14:paraId="191676B5" w14:textId="77777777" w:rsidR="00E8319B" w:rsidRPr="00847968" w:rsidRDefault="00E8319B" w:rsidP="00280892">
      <w:pPr>
        <w:tabs>
          <w:tab w:val="left" w:pos="892"/>
        </w:tabs>
        <w:rPr>
          <w:lang w:val="en-US"/>
        </w:rPr>
      </w:pPr>
    </w:p>
    <w:p w14:paraId="33D3B3C7" w14:textId="2BD95670" w:rsidR="00E8319B" w:rsidRPr="00847968" w:rsidRDefault="00E8319B" w:rsidP="00280892">
      <w:pPr>
        <w:tabs>
          <w:tab w:val="left" w:pos="892"/>
        </w:tabs>
        <w:rPr>
          <w:lang w:val="en-US"/>
        </w:rPr>
      </w:pPr>
    </w:p>
    <w:p w14:paraId="4BD5C088" w14:textId="624803EF" w:rsidR="00E8319B" w:rsidRPr="00847968" w:rsidRDefault="00E8319B" w:rsidP="00280892">
      <w:pPr>
        <w:tabs>
          <w:tab w:val="left" w:pos="892"/>
        </w:tabs>
        <w:rPr>
          <w:lang w:val="en-US"/>
        </w:rPr>
      </w:pPr>
    </w:p>
    <w:p w14:paraId="7FCBE28E" w14:textId="4BBF4FA8" w:rsidR="00E8319B" w:rsidRPr="00847968" w:rsidRDefault="00E8319B" w:rsidP="00280892">
      <w:pPr>
        <w:tabs>
          <w:tab w:val="left" w:pos="892"/>
        </w:tabs>
        <w:rPr>
          <w:lang w:val="en-US"/>
        </w:rPr>
      </w:pPr>
    </w:p>
    <w:p w14:paraId="055FB36E" w14:textId="43733CCE" w:rsidR="00E8319B" w:rsidRPr="00847968" w:rsidRDefault="00E8319B" w:rsidP="00280892">
      <w:pPr>
        <w:tabs>
          <w:tab w:val="left" w:pos="892"/>
        </w:tabs>
        <w:rPr>
          <w:lang w:val="en-US"/>
        </w:rPr>
      </w:pPr>
    </w:p>
    <w:p w14:paraId="36F08D5E" w14:textId="456C2385" w:rsidR="00E8319B" w:rsidRPr="00847968" w:rsidRDefault="00E8319B" w:rsidP="00280892">
      <w:pPr>
        <w:tabs>
          <w:tab w:val="left" w:pos="892"/>
        </w:tabs>
        <w:rPr>
          <w:lang w:val="en-US"/>
        </w:rPr>
      </w:pPr>
    </w:p>
    <w:p w14:paraId="609B6D05" w14:textId="45B25280" w:rsidR="00E8319B" w:rsidRPr="00847968" w:rsidRDefault="00E8319B" w:rsidP="00280892">
      <w:pPr>
        <w:tabs>
          <w:tab w:val="left" w:pos="892"/>
        </w:tabs>
        <w:rPr>
          <w:lang w:val="en-US"/>
        </w:rPr>
      </w:pPr>
    </w:p>
    <w:p w14:paraId="6513D1BD" w14:textId="44622650" w:rsidR="00E8319B" w:rsidRPr="00847968" w:rsidRDefault="00E8319B" w:rsidP="00280892">
      <w:pPr>
        <w:tabs>
          <w:tab w:val="left" w:pos="892"/>
        </w:tabs>
        <w:rPr>
          <w:lang w:val="en-US"/>
        </w:rPr>
      </w:pPr>
    </w:p>
    <w:p w14:paraId="04649F10" w14:textId="2336CDAE" w:rsidR="00E8319B" w:rsidRPr="00847968" w:rsidRDefault="00E8319B" w:rsidP="00280892">
      <w:pPr>
        <w:tabs>
          <w:tab w:val="left" w:pos="892"/>
        </w:tabs>
        <w:rPr>
          <w:lang w:val="en-US"/>
        </w:rPr>
      </w:pPr>
    </w:p>
    <w:p w14:paraId="087D4DC7" w14:textId="4A1D7C4C" w:rsidR="00E8319B" w:rsidRPr="00847968" w:rsidRDefault="00E8319B" w:rsidP="00280892">
      <w:pPr>
        <w:tabs>
          <w:tab w:val="left" w:pos="892"/>
        </w:tabs>
        <w:rPr>
          <w:lang w:val="en-US"/>
        </w:rPr>
      </w:pPr>
    </w:p>
    <w:p w14:paraId="68364181" w14:textId="047BE029" w:rsidR="00E8319B" w:rsidRPr="00847968" w:rsidRDefault="00E8319B" w:rsidP="00280892">
      <w:pPr>
        <w:tabs>
          <w:tab w:val="left" w:pos="892"/>
        </w:tabs>
        <w:rPr>
          <w:lang w:val="en-US"/>
        </w:rPr>
      </w:pPr>
    </w:p>
    <w:p w14:paraId="1F5346C2" w14:textId="58CE4D5A" w:rsidR="00E8319B" w:rsidRPr="00847968" w:rsidRDefault="00E8319B" w:rsidP="00280892">
      <w:pPr>
        <w:tabs>
          <w:tab w:val="left" w:pos="892"/>
        </w:tabs>
        <w:rPr>
          <w:lang w:val="en-US"/>
        </w:rPr>
      </w:pPr>
    </w:p>
    <w:p w14:paraId="7D7A5D78" w14:textId="5A60B463" w:rsidR="00E8319B" w:rsidRPr="00847968" w:rsidRDefault="00E8319B" w:rsidP="00280892">
      <w:pPr>
        <w:tabs>
          <w:tab w:val="left" w:pos="892"/>
        </w:tabs>
        <w:rPr>
          <w:lang w:val="en-US"/>
        </w:rPr>
      </w:pPr>
    </w:p>
    <w:p w14:paraId="4AF5141A" w14:textId="371116FE" w:rsidR="00E8319B" w:rsidRPr="00847968" w:rsidRDefault="00E8319B" w:rsidP="00280892">
      <w:pPr>
        <w:tabs>
          <w:tab w:val="left" w:pos="892"/>
        </w:tabs>
        <w:rPr>
          <w:lang w:val="en-US"/>
        </w:rPr>
      </w:pPr>
    </w:p>
    <w:p w14:paraId="25ABD72E" w14:textId="4C6ACF6F" w:rsidR="00E8319B" w:rsidRPr="00847968" w:rsidRDefault="00E8319B" w:rsidP="00280892">
      <w:pPr>
        <w:tabs>
          <w:tab w:val="left" w:pos="892"/>
        </w:tabs>
        <w:rPr>
          <w:lang w:val="en-US"/>
        </w:rPr>
      </w:pPr>
    </w:p>
    <w:p w14:paraId="38A4B95B" w14:textId="22679E58" w:rsidR="00E8319B" w:rsidRPr="00847968" w:rsidRDefault="00E8319B" w:rsidP="00280892">
      <w:pPr>
        <w:tabs>
          <w:tab w:val="left" w:pos="892"/>
        </w:tabs>
        <w:rPr>
          <w:lang w:val="en-US"/>
        </w:rPr>
      </w:pPr>
    </w:p>
    <w:p w14:paraId="7C3257FA" w14:textId="77777777" w:rsidR="00E8319B" w:rsidRPr="00847968" w:rsidRDefault="00E8319B" w:rsidP="00280892">
      <w:pPr>
        <w:tabs>
          <w:tab w:val="left" w:pos="892"/>
        </w:tabs>
        <w:rPr>
          <w:lang w:val="en-US"/>
        </w:rPr>
      </w:pPr>
    </w:p>
    <w:tbl>
      <w:tblPr>
        <w:tblW w:w="14269" w:type="dxa"/>
        <w:tblCellMar>
          <w:left w:w="70" w:type="dxa"/>
          <w:right w:w="70" w:type="dxa"/>
        </w:tblCellMar>
        <w:tblLook w:val="04A0" w:firstRow="1" w:lastRow="0" w:firstColumn="1" w:lastColumn="0" w:noHBand="0" w:noVBand="1"/>
      </w:tblPr>
      <w:tblGrid>
        <w:gridCol w:w="3464"/>
        <w:gridCol w:w="448"/>
        <w:gridCol w:w="1739"/>
        <w:gridCol w:w="1325"/>
        <w:gridCol w:w="1409"/>
        <w:gridCol w:w="248"/>
        <w:gridCol w:w="1409"/>
        <w:gridCol w:w="1409"/>
        <w:gridCol w:w="1409"/>
        <w:gridCol w:w="1409"/>
      </w:tblGrid>
      <w:tr w:rsidR="00E8319B" w:rsidRPr="00847968" w14:paraId="6A71471D" w14:textId="77777777" w:rsidTr="00C34EAD">
        <w:trPr>
          <w:trHeight w:val="300"/>
        </w:trPr>
        <w:tc>
          <w:tcPr>
            <w:tcW w:w="6976" w:type="dxa"/>
            <w:gridSpan w:val="4"/>
            <w:tcBorders>
              <w:top w:val="nil"/>
              <w:left w:val="nil"/>
              <w:bottom w:val="nil"/>
              <w:right w:val="nil"/>
            </w:tcBorders>
            <w:shd w:val="clear" w:color="000000" w:fill="FFFFFF"/>
            <w:noWrap/>
            <w:vAlign w:val="center"/>
            <w:hideMark/>
          </w:tcPr>
          <w:p w14:paraId="5BA4B53B" w14:textId="10F3A02C" w:rsidR="00E8319B" w:rsidRPr="00847968" w:rsidRDefault="00E8319B" w:rsidP="00C34EAD">
            <w:pPr>
              <w:jc w:val="both"/>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lastRenderedPageBreak/>
              <w:t xml:space="preserve">Table S5 </w:t>
            </w:r>
          </w:p>
        </w:tc>
        <w:tc>
          <w:tcPr>
            <w:tcW w:w="1409" w:type="dxa"/>
            <w:tcBorders>
              <w:top w:val="nil"/>
              <w:left w:val="nil"/>
              <w:bottom w:val="nil"/>
              <w:right w:val="nil"/>
            </w:tcBorders>
            <w:shd w:val="clear" w:color="000000" w:fill="FFFFFF"/>
            <w:noWrap/>
            <w:vAlign w:val="bottom"/>
            <w:hideMark/>
          </w:tcPr>
          <w:p w14:paraId="58C96D67"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248" w:type="dxa"/>
            <w:tcBorders>
              <w:top w:val="nil"/>
              <w:left w:val="nil"/>
              <w:bottom w:val="nil"/>
              <w:right w:val="nil"/>
            </w:tcBorders>
            <w:shd w:val="clear" w:color="000000" w:fill="FFFFFF"/>
            <w:noWrap/>
            <w:vAlign w:val="bottom"/>
            <w:hideMark/>
          </w:tcPr>
          <w:p w14:paraId="4276E182"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1409" w:type="dxa"/>
            <w:tcBorders>
              <w:top w:val="nil"/>
              <w:left w:val="nil"/>
              <w:bottom w:val="nil"/>
              <w:right w:val="nil"/>
            </w:tcBorders>
            <w:shd w:val="clear" w:color="000000" w:fill="FFFFFF"/>
            <w:noWrap/>
            <w:vAlign w:val="bottom"/>
            <w:hideMark/>
          </w:tcPr>
          <w:p w14:paraId="65B610F1"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1409" w:type="dxa"/>
            <w:tcBorders>
              <w:top w:val="nil"/>
              <w:left w:val="nil"/>
              <w:bottom w:val="nil"/>
              <w:right w:val="nil"/>
            </w:tcBorders>
            <w:shd w:val="clear" w:color="000000" w:fill="FFFFFF"/>
            <w:noWrap/>
            <w:vAlign w:val="bottom"/>
            <w:hideMark/>
          </w:tcPr>
          <w:p w14:paraId="14B4C9CA"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1409" w:type="dxa"/>
            <w:tcBorders>
              <w:top w:val="nil"/>
              <w:left w:val="nil"/>
              <w:bottom w:val="nil"/>
              <w:right w:val="nil"/>
            </w:tcBorders>
            <w:shd w:val="clear" w:color="000000" w:fill="FFFFFF"/>
            <w:noWrap/>
            <w:vAlign w:val="bottom"/>
            <w:hideMark/>
          </w:tcPr>
          <w:p w14:paraId="76AE14DC"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1409" w:type="dxa"/>
            <w:tcBorders>
              <w:top w:val="nil"/>
              <w:left w:val="nil"/>
              <w:bottom w:val="nil"/>
              <w:right w:val="nil"/>
            </w:tcBorders>
            <w:shd w:val="clear" w:color="000000" w:fill="FFFFFF"/>
            <w:noWrap/>
            <w:vAlign w:val="bottom"/>
            <w:hideMark/>
          </w:tcPr>
          <w:p w14:paraId="0F632AE5"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r>
      <w:tr w:rsidR="00E8319B" w:rsidRPr="00847968" w14:paraId="302CC37B" w14:textId="77777777" w:rsidTr="00C34EAD">
        <w:trPr>
          <w:trHeight w:val="684"/>
        </w:trPr>
        <w:tc>
          <w:tcPr>
            <w:tcW w:w="14269" w:type="dxa"/>
            <w:gridSpan w:val="10"/>
            <w:tcBorders>
              <w:top w:val="nil"/>
              <w:left w:val="nil"/>
              <w:bottom w:val="single" w:sz="4" w:space="0" w:color="auto"/>
              <w:right w:val="nil"/>
            </w:tcBorders>
            <w:shd w:val="clear" w:color="000000" w:fill="FFFFFF"/>
            <w:noWrap/>
            <w:vAlign w:val="center"/>
            <w:hideMark/>
          </w:tcPr>
          <w:p w14:paraId="16C21F05" w14:textId="4DC8AB44" w:rsidR="00E8319B" w:rsidRPr="00847968" w:rsidRDefault="00E8319B" w:rsidP="00C34EAD">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Results of PERMANOVA and variation partitioning of the effect of arbuscular mycorrhizal fungal (AMF) inoculation on plant functional traits (plant growth, grain and oil yield, shoot and grain nutrient contents) and on fungal traits (AMF root colonization, arbuscules, vesicles, richness, Shannon and Simpson indices in roots) of sunflower (</w:t>
            </w:r>
            <w:r w:rsidRPr="00847968">
              <w:rPr>
                <w:rFonts w:ascii="Times New Roman" w:eastAsia="Times New Roman" w:hAnsi="Times New Roman" w:cs="Times New Roman"/>
                <w:i/>
                <w:iCs/>
                <w:sz w:val="20"/>
                <w:szCs w:val="20"/>
                <w:lang w:val="en-US" w:eastAsia="it-IT"/>
              </w:rPr>
              <w:t>Helianthus</w:t>
            </w:r>
            <w:r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i/>
                <w:iCs/>
                <w:sz w:val="20"/>
                <w:szCs w:val="20"/>
                <w:lang w:val="en-US" w:eastAsia="it-IT"/>
              </w:rPr>
              <w:t>annuus</w:t>
            </w:r>
            <w:r w:rsidRPr="00847968">
              <w:rPr>
                <w:rFonts w:ascii="Times New Roman" w:eastAsia="Times New Roman" w:hAnsi="Times New Roman" w:cs="Times New Roman"/>
                <w:sz w:val="20"/>
                <w:szCs w:val="20"/>
                <w:lang w:val="en-US" w:eastAsia="it-IT"/>
              </w:rPr>
              <w:t xml:space="preserve"> L.) </w:t>
            </w:r>
            <w:r w:rsidR="0028554F" w:rsidRPr="00847968">
              <w:rPr>
                <w:rFonts w:ascii="Times New Roman" w:eastAsia="Times New Roman" w:hAnsi="Times New Roman" w:cs="Times New Roman"/>
                <w:sz w:val="20"/>
                <w:szCs w:val="20"/>
                <w:lang w:val="en-US" w:eastAsia="it-IT"/>
              </w:rPr>
              <w:t>at high- and low fertility sites (High-</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and Low-</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respectively). The experiment at High-Fert was run in 2019, while that at Low-</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in 2020.</w:t>
            </w:r>
          </w:p>
        </w:tc>
      </w:tr>
      <w:tr w:rsidR="00E8319B" w:rsidRPr="00847968" w14:paraId="075A7AD9" w14:textId="77777777" w:rsidTr="00C34EAD">
        <w:trPr>
          <w:trHeight w:val="560"/>
        </w:trPr>
        <w:tc>
          <w:tcPr>
            <w:tcW w:w="3464" w:type="dxa"/>
            <w:tcBorders>
              <w:top w:val="nil"/>
              <w:left w:val="nil"/>
              <w:bottom w:val="nil"/>
              <w:right w:val="nil"/>
            </w:tcBorders>
            <w:shd w:val="clear" w:color="000000" w:fill="FFFFFF"/>
            <w:hideMark/>
          </w:tcPr>
          <w:p w14:paraId="40541628" w14:textId="77777777" w:rsidR="00E8319B" w:rsidRPr="00847968" w:rsidRDefault="00E8319B" w:rsidP="00C34EAD">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448" w:type="dxa"/>
            <w:tcBorders>
              <w:top w:val="nil"/>
              <w:left w:val="nil"/>
              <w:bottom w:val="single" w:sz="4" w:space="0" w:color="auto"/>
              <w:right w:val="nil"/>
            </w:tcBorders>
            <w:shd w:val="clear" w:color="000000" w:fill="FFFFFF"/>
            <w:noWrap/>
            <w:hideMark/>
          </w:tcPr>
          <w:p w14:paraId="74E2D98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df</w:t>
            </w:r>
          </w:p>
        </w:tc>
        <w:tc>
          <w:tcPr>
            <w:tcW w:w="1739" w:type="dxa"/>
            <w:tcBorders>
              <w:top w:val="nil"/>
              <w:left w:val="nil"/>
              <w:bottom w:val="single" w:sz="4" w:space="0" w:color="auto"/>
              <w:right w:val="nil"/>
            </w:tcBorders>
            <w:shd w:val="clear" w:color="000000" w:fill="FFFFFF"/>
            <w:noWrap/>
            <w:hideMark/>
          </w:tcPr>
          <w:p w14:paraId="3DBF86C1"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Pseudo-F</w:t>
            </w:r>
          </w:p>
        </w:tc>
        <w:tc>
          <w:tcPr>
            <w:tcW w:w="1325" w:type="dxa"/>
            <w:tcBorders>
              <w:top w:val="nil"/>
              <w:left w:val="nil"/>
              <w:bottom w:val="single" w:sz="4" w:space="0" w:color="auto"/>
              <w:right w:val="nil"/>
            </w:tcBorders>
            <w:shd w:val="clear" w:color="000000" w:fill="FFFFFF"/>
            <w:noWrap/>
            <w:hideMark/>
          </w:tcPr>
          <w:p w14:paraId="77A15FDE"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(MC)</w:t>
            </w:r>
          </w:p>
        </w:tc>
        <w:tc>
          <w:tcPr>
            <w:tcW w:w="1409" w:type="dxa"/>
            <w:tcBorders>
              <w:top w:val="nil"/>
              <w:left w:val="nil"/>
              <w:bottom w:val="single" w:sz="4" w:space="0" w:color="auto"/>
              <w:right w:val="nil"/>
            </w:tcBorders>
            <w:shd w:val="clear" w:color="000000" w:fill="FFFFFF"/>
            <w:hideMark/>
          </w:tcPr>
          <w:p w14:paraId="04E7CBFA"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Variance explained</w:t>
            </w:r>
          </w:p>
        </w:tc>
        <w:tc>
          <w:tcPr>
            <w:tcW w:w="248" w:type="dxa"/>
            <w:tcBorders>
              <w:top w:val="nil"/>
              <w:left w:val="nil"/>
              <w:bottom w:val="nil"/>
              <w:right w:val="nil"/>
            </w:tcBorders>
            <w:shd w:val="clear" w:color="000000" w:fill="FFFFFF"/>
            <w:noWrap/>
            <w:hideMark/>
          </w:tcPr>
          <w:p w14:paraId="4B88E0E7"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409" w:type="dxa"/>
            <w:tcBorders>
              <w:top w:val="nil"/>
              <w:left w:val="nil"/>
              <w:bottom w:val="single" w:sz="4" w:space="0" w:color="auto"/>
              <w:right w:val="nil"/>
            </w:tcBorders>
            <w:shd w:val="clear" w:color="000000" w:fill="FFFFFF"/>
            <w:noWrap/>
            <w:hideMark/>
          </w:tcPr>
          <w:p w14:paraId="5D28E8C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df</w:t>
            </w:r>
          </w:p>
        </w:tc>
        <w:tc>
          <w:tcPr>
            <w:tcW w:w="1409" w:type="dxa"/>
            <w:tcBorders>
              <w:top w:val="nil"/>
              <w:left w:val="nil"/>
              <w:bottom w:val="single" w:sz="4" w:space="0" w:color="auto"/>
              <w:right w:val="nil"/>
            </w:tcBorders>
            <w:shd w:val="clear" w:color="000000" w:fill="FFFFFF"/>
            <w:noWrap/>
            <w:hideMark/>
          </w:tcPr>
          <w:p w14:paraId="057681CC"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Pseudo-F</w:t>
            </w:r>
          </w:p>
        </w:tc>
        <w:tc>
          <w:tcPr>
            <w:tcW w:w="1409" w:type="dxa"/>
            <w:tcBorders>
              <w:top w:val="nil"/>
              <w:left w:val="nil"/>
              <w:bottom w:val="single" w:sz="4" w:space="0" w:color="auto"/>
              <w:right w:val="nil"/>
            </w:tcBorders>
            <w:shd w:val="clear" w:color="000000" w:fill="FFFFFF"/>
            <w:noWrap/>
            <w:hideMark/>
          </w:tcPr>
          <w:p w14:paraId="2E5E1360"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i/>
                <w:iCs/>
                <w:sz w:val="20"/>
                <w:szCs w:val="20"/>
                <w:lang w:eastAsia="it-IT"/>
              </w:rPr>
              <w:t>P</w:t>
            </w:r>
            <w:r w:rsidRPr="00847968">
              <w:rPr>
                <w:rFonts w:ascii="Times New Roman" w:eastAsia="Times New Roman" w:hAnsi="Times New Roman" w:cs="Times New Roman"/>
                <w:sz w:val="20"/>
                <w:szCs w:val="20"/>
                <w:lang w:eastAsia="it-IT"/>
              </w:rPr>
              <w:t>(MC)</w:t>
            </w:r>
          </w:p>
        </w:tc>
        <w:tc>
          <w:tcPr>
            <w:tcW w:w="1409" w:type="dxa"/>
            <w:tcBorders>
              <w:top w:val="nil"/>
              <w:left w:val="nil"/>
              <w:bottom w:val="single" w:sz="4" w:space="0" w:color="auto"/>
              <w:right w:val="nil"/>
            </w:tcBorders>
            <w:shd w:val="clear" w:color="000000" w:fill="FFFFFF"/>
            <w:hideMark/>
          </w:tcPr>
          <w:p w14:paraId="6A1A206A"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Variance explained</w:t>
            </w:r>
          </w:p>
        </w:tc>
      </w:tr>
      <w:tr w:rsidR="00E8319B" w:rsidRPr="00847968" w14:paraId="7FE72E51" w14:textId="77777777" w:rsidTr="00C34EAD">
        <w:trPr>
          <w:trHeight w:val="279"/>
        </w:trPr>
        <w:tc>
          <w:tcPr>
            <w:tcW w:w="3464" w:type="dxa"/>
            <w:tcBorders>
              <w:top w:val="single" w:sz="4" w:space="0" w:color="auto"/>
              <w:left w:val="nil"/>
              <w:bottom w:val="single" w:sz="4" w:space="0" w:color="auto"/>
              <w:right w:val="nil"/>
            </w:tcBorders>
            <w:shd w:val="clear" w:color="000000" w:fill="FFFFFF"/>
            <w:hideMark/>
          </w:tcPr>
          <w:p w14:paraId="35277F5F" w14:textId="77777777" w:rsidR="00E8319B" w:rsidRPr="00847968" w:rsidRDefault="00E8319B" w:rsidP="00C34EAD">
            <w:pPr>
              <w:rPr>
                <w:rFonts w:ascii="Times New Roman" w:eastAsia="Times New Roman" w:hAnsi="Times New Roman" w:cs="Times New Roman"/>
                <w:i/>
                <w:iCs/>
                <w:sz w:val="20"/>
                <w:szCs w:val="20"/>
                <w:lang w:eastAsia="it-IT"/>
              </w:rPr>
            </w:pPr>
            <w:r w:rsidRPr="00847968">
              <w:rPr>
                <w:rFonts w:ascii="Times New Roman" w:eastAsia="Times New Roman" w:hAnsi="Times New Roman" w:cs="Times New Roman"/>
                <w:i/>
                <w:iCs/>
                <w:sz w:val="20"/>
                <w:szCs w:val="20"/>
                <w:lang w:eastAsia="it-IT"/>
              </w:rPr>
              <w:t>Plant functional traits</w:t>
            </w:r>
          </w:p>
        </w:tc>
        <w:tc>
          <w:tcPr>
            <w:tcW w:w="4921" w:type="dxa"/>
            <w:gridSpan w:val="4"/>
            <w:tcBorders>
              <w:top w:val="nil"/>
              <w:left w:val="nil"/>
              <w:bottom w:val="single" w:sz="4" w:space="0" w:color="auto"/>
              <w:right w:val="nil"/>
            </w:tcBorders>
            <w:shd w:val="clear" w:color="000000" w:fill="FFFFFF"/>
            <w:noWrap/>
            <w:vAlign w:val="center"/>
            <w:hideMark/>
          </w:tcPr>
          <w:p w14:paraId="474E1D41" w14:textId="265F2952" w:rsidR="00E8319B" w:rsidRPr="00847968" w:rsidRDefault="0028554F"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High-fert</w:t>
            </w:r>
          </w:p>
        </w:tc>
        <w:tc>
          <w:tcPr>
            <w:tcW w:w="248" w:type="dxa"/>
            <w:tcBorders>
              <w:top w:val="nil"/>
              <w:left w:val="nil"/>
              <w:bottom w:val="nil"/>
              <w:right w:val="nil"/>
            </w:tcBorders>
            <w:shd w:val="clear" w:color="000000" w:fill="FFFFFF"/>
            <w:noWrap/>
            <w:vAlign w:val="bottom"/>
            <w:hideMark/>
          </w:tcPr>
          <w:p w14:paraId="1AC513DE" w14:textId="77777777" w:rsidR="00E8319B" w:rsidRPr="00847968" w:rsidRDefault="00E8319B" w:rsidP="00C34EAD">
            <w:pPr>
              <w:jc w:val="center"/>
              <w:rPr>
                <w:rFonts w:ascii="Calibri" w:eastAsia="Times New Roman" w:hAnsi="Calibri" w:cs="Calibri"/>
                <w:lang w:eastAsia="it-IT"/>
              </w:rPr>
            </w:pPr>
            <w:r w:rsidRPr="00847968">
              <w:rPr>
                <w:rFonts w:ascii="Calibri" w:eastAsia="Times New Roman" w:hAnsi="Calibri" w:cs="Calibri"/>
                <w:lang w:eastAsia="it-IT"/>
              </w:rPr>
              <w:t> </w:t>
            </w:r>
          </w:p>
        </w:tc>
        <w:tc>
          <w:tcPr>
            <w:tcW w:w="5636" w:type="dxa"/>
            <w:gridSpan w:val="4"/>
            <w:tcBorders>
              <w:top w:val="single" w:sz="4" w:space="0" w:color="auto"/>
              <w:left w:val="nil"/>
              <w:bottom w:val="single" w:sz="4" w:space="0" w:color="auto"/>
              <w:right w:val="nil"/>
            </w:tcBorders>
            <w:shd w:val="clear" w:color="000000" w:fill="FFFFFF"/>
            <w:noWrap/>
            <w:vAlign w:val="center"/>
            <w:hideMark/>
          </w:tcPr>
          <w:p w14:paraId="1597E98B" w14:textId="2BC0EB8F" w:rsidR="00E8319B" w:rsidRPr="00847968" w:rsidRDefault="0028554F"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Low-fert</w:t>
            </w:r>
          </w:p>
        </w:tc>
      </w:tr>
      <w:tr w:rsidR="00E8319B" w:rsidRPr="00847968" w14:paraId="3E145D70" w14:textId="77777777" w:rsidTr="00C34EAD">
        <w:trPr>
          <w:trHeight w:val="315"/>
        </w:trPr>
        <w:tc>
          <w:tcPr>
            <w:tcW w:w="3464" w:type="dxa"/>
            <w:tcBorders>
              <w:top w:val="nil"/>
              <w:left w:val="nil"/>
              <w:bottom w:val="nil"/>
              <w:right w:val="nil"/>
            </w:tcBorders>
            <w:shd w:val="clear" w:color="000000" w:fill="FFFFFF"/>
            <w:noWrap/>
            <w:vAlign w:val="center"/>
            <w:hideMark/>
          </w:tcPr>
          <w:p w14:paraId="62E8DBCD" w14:textId="77777777" w:rsidR="00E8319B" w:rsidRPr="00847968" w:rsidRDefault="00E8319B" w:rsidP="00C34EA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Inoc</w:t>
            </w:r>
            <w:r w:rsidRPr="00847968">
              <w:rPr>
                <w:rFonts w:ascii="Times New Roman" w:eastAsia="Times New Roman" w:hAnsi="Times New Roman" w:cs="Times New Roman"/>
                <w:sz w:val="20"/>
                <w:szCs w:val="20"/>
                <w:vertAlign w:val="superscript"/>
                <w:lang w:eastAsia="it-IT"/>
              </w:rPr>
              <w:t>a</w:t>
            </w:r>
          </w:p>
        </w:tc>
        <w:tc>
          <w:tcPr>
            <w:tcW w:w="448" w:type="dxa"/>
            <w:tcBorders>
              <w:top w:val="nil"/>
              <w:left w:val="nil"/>
              <w:bottom w:val="nil"/>
              <w:right w:val="nil"/>
            </w:tcBorders>
            <w:shd w:val="clear" w:color="000000" w:fill="FFFFFF"/>
            <w:noWrap/>
            <w:vAlign w:val="center"/>
            <w:hideMark/>
          </w:tcPr>
          <w:p w14:paraId="1A45236A"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739" w:type="dxa"/>
            <w:tcBorders>
              <w:top w:val="nil"/>
              <w:left w:val="nil"/>
              <w:bottom w:val="nil"/>
              <w:right w:val="nil"/>
            </w:tcBorders>
            <w:shd w:val="clear" w:color="000000" w:fill="FFFFFF"/>
            <w:noWrap/>
            <w:vAlign w:val="center"/>
            <w:hideMark/>
          </w:tcPr>
          <w:p w14:paraId="696C481C"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2.80</w:t>
            </w:r>
          </w:p>
        </w:tc>
        <w:tc>
          <w:tcPr>
            <w:tcW w:w="1325" w:type="dxa"/>
            <w:tcBorders>
              <w:top w:val="nil"/>
              <w:left w:val="nil"/>
              <w:bottom w:val="nil"/>
              <w:right w:val="nil"/>
            </w:tcBorders>
            <w:shd w:val="clear" w:color="000000" w:fill="FFFFFF"/>
            <w:noWrap/>
            <w:vAlign w:val="center"/>
            <w:hideMark/>
          </w:tcPr>
          <w:p w14:paraId="7A17599F"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0.020</w:t>
            </w:r>
            <w:r w:rsidRPr="00847968">
              <w:rPr>
                <w:rFonts w:ascii="Times New Roman" w:eastAsia="Times New Roman" w:hAnsi="Times New Roman" w:cs="Times New Roman"/>
                <w:b/>
                <w:bCs/>
                <w:sz w:val="20"/>
                <w:szCs w:val="20"/>
                <w:vertAlign w:val="superscript"/>
                <w:lang w:eastAsia="it-IT"/>
              </w:rPr>
              <w:t>b</w:t>
            </w:r>
          </w:p>
        </w:tc>
        <w:tc>
          <w:tcPr>
            <w:tcW w:w="1409" w:type="dxa"/>
            <w:tcBorders>
              <w:top w:val="nil"/>
              <w:left w:val="nil"/>
              <w:bottom w:val="nil"/>
              <w:right w:val="nil"/>
            </w:tcBorders>
            <w:shd w:val="clear" w:color="000000" w:fill="FFFFFF"/>
            <w:noWrap/>
            <w:vAlign w:val="center"/>
            <w:hideMark/>
          </w:tcPr>
          <w:p w14:paraId="6CD627D6"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26.25</w:t>
            </w:r>
          </w:p>
        </w:tc>
        <w:tc>
          <w:tcPr>
            <w:tcW w:w="248" w:type="dxa"/>
            <w:tcBorders>
              <w:top w:val="nil"/>
              <w:left w:val="nil"/>
              <w:bottom w:val="nil"/>
              <w:right w:val="nil"/>
            </w:tcBorders>
            <w:shd w:val="clear" w:color="000000" w:fill="FFFFFF"/>
            <w:noWrap/>
            <w:vAlign w:val="center"/>
            <w:hideMark/>
          </w:tcPr>
          <w:p w14:paraId="6EC33F57"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nil"/>
              <w:right w:val="nil"/>
            </w:tcBorders>
            <w:shd w:val="clear" w:color="000000" w:fill="FFFFFF"/>
            <w:noWrap/>
            <w:vAlign w:val="center"/>
            <w:hideMark/>
          </w:tcPr>
          <w:p w14:paraId="5361DD86"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409" w:type="dxa"/>
            <w:tcBorders>
              <w:top w:val="nil"/>
              <w:left w:val="nil"/>
              <w:bottom w:val="nil"/>
              <w:right w:val="nil"/>
            </w:tcBorders>
            <w:shd w:val="clear" w:color="000000" w:fill="FFFFFF"/>
            <w:noWrap/>
            <w:vAlign w:val="center"/>
            <w:hideMark/>
          </w:tcPr>
          <w:p w14:paraId="6C7C2D53"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4.17</w:t>
            </w:r>
          </w:p>
        </w:tc>
        <w:tc>
          <w:tcPr>
            <w:tcW w:w="1409" w:type="dxa"/>
            <w:tcBorders>
              <w:top w:val="nil"/>
              <w:left w:val="nil"/>
              <w:bottom w:val="nil"/>
              <w:right w:val="nil"/>
            </w:tcBorders>
            <w:shd w:val="clear" w:color="000000" w:fill="FFFFFF"/>
            <w:noWrap/>
            <w:vAlign w:val="center"/>
            <w:hideMark/>
          </w:tcPr>
          <w:p w14:paraId="72E3CC93"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0.047</w:t>
            </w:r>
          </w:p>
        </w:tc>
        <w:tc>
          <w:tcPr>
            <w:tcW w:w="1409" w:type="dxa"/>
            <w:tcBorders>
              <w:top w:val="nil"/>
              <w:left w:val="nil"/>
              <w:bottom w:val="nil"/>
              <w:right w:val="nil"/>
            </w:tcBorders>
            <w:shd w:val="clear" w:color="000000" w:fill="FFFFFF"/>
            <w:noWrap/>
            <w:vAlign w:val="center"/>
            <w:hideMark/>
          </w:tcPr>
          <w:p w14:paraId="282C1452"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29.33</w:t>
            </w:r>
          </w:p>
        </w:tc>
      </w:tr>
      <w:tr w:rsidR="00E8319B" w:rsidRPr="00847968" w14:paraId="0227E75E" w14:textId="77777777" w:rsidTr="00C34EAD">
        <w:trPr>
          <w:trHeight w:val="315"/>
        </w:trPr>
        <w:tc>
          <w:tcPr>
            <w:tcW w:w="3464" w:type="dxa"/>
            <w:tcBorders>
              <w:top w:val="nil"/>
              <w:left w:val="nil"/>
              <w:bottom w:val="nil"/>
              <w:right w:val="nil"/>
            </w:tcBorders>
            <w:shd w:val="clear" w:color="000000" w:fill="FFFFFF"/>
            <w:noWrap/>
            <w:vAlign w:val="center"/>
            <w:hideMark/>
          </w:tcPr>
          <w:p w14:paraId="2E516EC0" w14:textId="77777777" w:rsidR="00E8319B" w:rsidRPr="00847968" w:rsidRDefault="00E8319B" w:rsidP="00C34EA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Subrep(Inoc)</w:t>
            </w:r>
          </w:p>
        </w:tc>
        <w:tc>
          <w:tcPr>
            <w:tcW w:w="448" w:type="dxa"/>
            <w:tcBorders>
              <w:top w:val="nil"/>
              <w:left w:val="nil"/>
              <w:bottom w:val="nil"/>
              <w:right w:val="nil"/>
            </w:tcBorders>
            <w:shd w:val="clear" w:color="000000" w:fill="FFFFFF"/>
            <w:noWrap/>
            <w:vAlign w:val="center"/>
            <w:hideMark/>
          </w:tcPr>
          <w:p w14:paraId="05128628"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5</w:t>
            </w:r>
          </w:p>
        </w:tc>
        <w:tc>
          <w:tcPr>
            <w:tcW w:w="1739" w:type="dxa"/>
            <w:tcBorders>
              <w:top w:val="nil"/>
              <w:left w:val="nil"/>
              <w:bottom w:val="nil"/>
              <w:right w:val="nil"/>
            </w:tcBorders>
            <w:shd w:val="clear" w:color="000000" w:fill="FFFFFF"/>
            <w:noWrap/>
            <w:vAlign w:val="center"/>
            <w:hideMark/>
          </w:tcPr>
          <w:p w14:paraId="32B16E2B"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1.13</w:t>
            </w:r>
          </w:p>
        </w:tc>
        <w:tc>
          <w:tcPr>
            <w:tcW w:w="1325" w:type="dxa"/>
            <w:tcBorders>
              <w:top w:val="nil"/>
              <w:left w:val="nil"/>
              <w:bottom w:val="nil"/>
              <w:right w:val="nil"/>
            </w:tcBorders>
            <w:shd w:val="clear" w:color="000000" w:fill="FFFFFF"/>
            <w:noWrap/>
            <w:vAlign w:val="center"/>
            <w:hideMark/>
          </w:tcPr>
          <w:p w14:paraId="5BDC45F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0.320</w:t>
            </w:r>
          </w:p>
        </w:tc>
        <w:tc>
          <w:tcPr>
            <w:tcW w:w="1409" w:type="dxa"/>
            <w:tcBorders>
              <w:top w:val="nil"/>
              <w:left w:val="nil"/>
              <w:bottom w:val="nil"/>
              <w:right w:val="nil"/>
            </w:tcBorders>
            <w:shd w:val="clear" w:color="000000" w:fill="FFFFFF"/>
            <w:noWrap/>
            <w:vAlign w:val="center"/>
            <w:hideMark/>
          </w:tcPr>
          <w:p w14:paraId="2C7495C8"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248" w:type="dxa"/>
            <w:tcBorders>
              <w:top w:val="nil"/>
              <w:left w:val="nil"/>
              <w:bottom w:val="nil"/>
              <w:right w:val="nil"/>
            </w:tcBorders>
            <w:shd w:val="clear" w:color="000000" w:fill="FFFFFF"/>
            <w:noWrap/>
            <w:vAlign w:val="center"/>
            <w:hideMark/>
          </w:tcPr>
          <w:p w14:paraId="0FA2E1F7"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nil"/>
              <w:right w:val="nil"/>
            </w:tcBorders>
            <w:shd w:val="clear" w:color="000000" w:fill="FFFFFF"/>
            <w:noWrap/>
            <w:vAlign w:val="center"/>
            <w:hideMark/>
          </w:tcPr>
          <w:p w14:paraId="76C37F11"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w:t>
            </w:r>
          </w:p>
        </w:tc>
        <w:tc>
          <w:tcPr>
            <w:tcW w:w="1409" w:type="dxa"/>
            <w:tcBorders>
              <w:top w:val="nil"/>
              <w:left w:val="nil"/>
              <w:bottom w:val="nil"/>
              <w:right w:val="nil"/>
            </w:tcBorders>
            <w:shd w:val="clear" w:color="000000" w:fill="FFFFFF"/>
            <w:noWrap/>
            <w:vAlign w:val="center"/>
            <w:hideMark/>
          </w:tcPr>
          <w:p w14:paraId="44EEB42C"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0.66</w:t>
            </w:r>
          </w:p>
        </w:tc>
        <w:tc>
          <w:tcPr>
            <w:tcW w:w="1409" w:type="dxa"/>
            <w:tcBorders>
              <w:top w:val="nil"/>
              <w:left w:val="nil"/>
              <w:bottom w:val="nil"/>
              <w:right w:val="nil"/>
            </w:tcBorders>
            <w:shd w:val="clear" w:color="000000" w:fill="FFFFFF"/>
            <w:noWrap/>
            <w:vAlign w:val="center"/>
            <w:hideMark/>
          </w:tcPr>
          <w:p w14:paraId="1482E5B6"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0.663</w:t>
            </w:r>
          </w:p>
        </w:tc>
        <w:tc>
          <w:tcPr>
            <w:tcW w:w="1409" w:type="dxa"/>
            <w:tcBorders>
              <w:top w:val="nil"/>
              <w:left w:val="nil"/>
              <w:bottom w:val="nil"/>
              <w:right w:val="nil"/>
            </w:tcBorders>
            <w:shd w:val="clear" w:color="000000" w:fill="FFFFFF"/>
            <w:noWrap/>
            <w:vAlign w:val="center"/>
            <w:hideMark/>
          </w:tcPr>
          <w:p w14:paraId="7CB335E7"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r>
      <w:tr w:rsidR="00E8319B" w:rsidRPr="00847968" w14:paraId="20582785" w14:textId="77777777" w:rsidTr="00C34EAD">
        <w:trPr>
          <w:trHeight w:val="520"/>
        </w:trPr>
        <w:tc>
          <w:tcPr>
            <w:tcW w:w="3464" w:type="dxa"/>
            <w:tcBorders>
              <w:top w:val="nil"/>
              <w:left w:val="nil"/>
              <w:bottom w:val="single" w:sz="4" w:space="0" w:color="auto"/>
              <w:right w:val="nil"/>
            </w:tcBorders>
            <w:shd w:val="clear" w:color="000000" w:fill="FFFFFF"/>
            <w:noWrap/>
            <w:vAlign w:val="center"/>
            <w:hideMark/>
          </w:tcPr>
          <w:p w14:paraId="4FE3ABC8" w14:textId="77777777" w:rsidR="00E8319B" w:rsidRPr="00847968" w:rsidRDefault="00E8319B" w:rsidP="00C34EAD">
            <w:pPr>
              <w:rPr>
                <w:rFonts w:ascii="Times New Roman" w:eastAsia="Times New Roman" w:hAnsi="Times New Roman" w:cs="Times New Roman"/>
                <w:i/>
                <w:iCs/>
                <w:sz w:val="20"/>
                <w:szCs w:val="20"/>
                <w:lang w:eastAsia="it-IT"/>
              </w:rPr>
            </w:pPr>
            <w:r w:rsidRPr="00847968">
              <w:rPr>
                <w:rFonts w:ascii="Times New Roman" w:eastAsia="Times New Roman" w:hAnsi="Times New Roman" w:cs="Times New Roman"/>
                <w:i/>
                <w:iCs/>
                <w:sz w:val="20"/>
                <w:szCs w:val="20"/>
                <w:lang w:eastAsia="it-IT"/>
              </w:rPr>
              <w:t>PERMDISP</w:t>
            </w:r>
          </w:p>
        </w:tc>
        <w:tc>
          <w:tcPr>
            <w:tcW w:w="448" w:type="dxa"/>
            <w:tcBorders>
              <w:top w:val="nil"/>
              <w:left w:val="nil"/>
              <w:bottom w:val="single" w:sz="4" w:space="0" w:color="auto"/>
              <w:right w:val="nil"/>
            </w:tcBorders>
            <w:shd w:val="clear" w:color="000000" w:fill="FFFFFF"/>
            <w:noWrap/>
            <w:vAlign w:val="center"/>
            <w:hideMark/>
          </w:tcPr>
          <w:p w14:paraId="6C41FF0F"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739" w:type="dxa"/>
            <w:tcBorders>
              <w:top w:val="nil"/>
              <w:left w:val="nil"/>
              <w:bottom w:val="single" w:sz="4" w:space="0" w:color="auto"/>
              <w:right w:val="nil"/>
            </w:tcBorders>
            <w:shd w:val="clear" w:color="000000" w:fill="FFFFFF"/>
            <w:noWrap/>
            <w:vAlign w:val="center"/>
            <w:hideMark/>
          </w:tcPr>
          <w:p w14:paraId="3AE2C667"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325" w:type="dxa"/>
            <w:tcBorders>
              <w:top w:val="nil"/>
              <w:left w:val="nil"/>
              <w:bottom w:val="single" w:sz="4" w:space="0" w:color="auto"/>
              <w:right w:val="nil"/>
            </w:tcBorders>
            <w:shd w:val="clear" w:color="000000" w:fill="FFFFFF"/>
            <w:noWrap/>
            <w:vAlign w:val="center"/>
            <w:hideMark/>
          </w:tcPr>
          <w:p w14:paraId="28E2433F"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0.37</w:t>
            </w:r>
          </w:p>
        </w:tc>
        <w:tc>
          <w:tcPr>
            <w:tcW w:w="1409" w:type="dxa"/>
            <w:tcBorders>
              <w:top w:val="nil"/>
              <w:left w:val="nil"/>
              <w:bottom w:val="single" w:sz="4" w:space="0" w:color="auto"/>
              <w:right w:val="nil"/>
            </w:tcBorders>
            <w:shd w:val="clear" w:color="000000" w:fill="FFFFFF"/>
            <w:noWrap/>
            <w:vAlign w:val="center"/>
            <w:hideMark/>
          </w:tcPr>
          <w:p w14:paraId="0B3A9BF6"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248" w:type="dxa"/>
            <w:tcBorders>
              <w:top w:val="nil"/>
              <w:left w:val="nil"/>
              <w:bottom w:val="single" w:sz="4" w:space="0" w:color="auto"/>
              <w:right w:val="nil"/>
            </w:tcBorders>
            <w:shd w:val="clear" w:color="000000" w:fill="FFFFFF"/>
            <w:noWrap/>
            <w:vAlign w:val="center"/>
            <w:hideMark/>
          </w:tcPr>
          <w:p w14:paraId="627DD833"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single" w:sz="4" w:space="0" w:color="auto"/>
              <w:right w:val="nil"/>
            </w:tcBorders>
            <w:shd w:val="clear" w:color="000000" w:fill="FFFFFF"/>
            <w:noWrap/>
            <w:vAlign w:val="center"/>
            <w:hideMark/>
          </w:tcPr>
          <w:p w14:paraId="10DC0056"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409" w:type="dxa"/>
            <w:tcBorders>
              <w:top w:val="nil"/>
              <w:left w:val="nil"/>
              <w:bottom w:val="single" w:sz="4" w:space="0" w:color="auto"/>
              <w:right w:val="nil"/>
            </w:tcBorders>
            <w:shd w:val="clear" w:color="000000" w:fill="FFFFFF"/>
            <w:noWrap/>
            <w:vAlign w:val="center"/>
            <w:hideMark/>
          </w:tcPr>
          <w:p w14:paraId="6305949E"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409" w:type="dxa"/>
            <w:tcBorders>
              <w:top w:val="nil"/>
              <w:left w:val="nil"/>
              <w:bottom w:val="single" w:sz="4" w:space="0" w:color="auto"/>
              <w:right w:val="nil"/>
            </w:tcBorders>
            <w:shd w:val="clear" w:color="000000" w:fill="FFFFFF"/>
            <w:noWrap/>
            <w:vAlign w:val="center"/>
            <w:hideMark/>
          </w:tcPr>
          <w:p w14:paraId="68236622"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0.60</w:t>
            </w:r>
          </w:p>
        </w:tc>
        <w:tc>
          <w:tcPr>
            <w:tcW w:w="1409" w:type="dxa"/>
            <w:tcBorders>
              <w:top w:val="nil"/>
              <w:left w:val="nil"/>
              <w:bottom w:val="single" w:sz="4" w:space="0" w:color="auto"/>
              <w:right w:val="nil"/>
            </w:tcBorders>
            <w:shd w:val="clear" w:color="000000" w:fill="FFFFFF"/>
            <w:noWrap/>
            <w:vAlign w:val="bottom"/>
            <w:hideMark/>
          </w:tcPr>
          <w:p w14:paraId="31122668"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r>
      <w:tr w:rsidR="00E8319B" w:rsidRPr="00847968" w14:paraId="4C157F96" w14:textId="77777777" w:rsidTr="00C34EAD">
        <w:trPr>
          <w:trHeight w:val="230"/>
        </w:trPr>
        <w:tc>
          <w:tcPr>
            <w:tcW w:w="3464" w:type="dxa"/>
            <w:tcBorders>
              <w:top w:val="nil"/>
              <w:left w:val="nil"/>
              <w:bottom w:val="single" w:sz="4" w:space="0" w:color="auto"/>
              <w:right w:val="nil"/>
            </w:tcBorders>
            <w:shd w:val="clear" w:color="000000" w:fill="FFFFFF"/>
            <w:hideMark/>
          </w:tcPr>
          <w:p w14:paraId="70F0D495" w14:textId="77777777" w:rsidR="00E8319B" w:rsidRPr="00847968" w:rsidRDefault="00E8319B" w:rsidP="00C34EAD">
            <w:pPr>
              <w:rPr>
                <w:rFonts w:ascii="Times New Roman" w:eastAsia="Times New Roman" w:hAnsi="Times New Roman" w:cs="Times New Roman"/>
                <w:i/>
                <w:iCs/>
                <w:sz w:val="20"/>
                <w:szCs w:val="20"/>
                <w:lang w:eastAsia="it-IT"/>
              </w:rPr>
            </w:pPr>
            <w:r w:rsidRPr="00847968">
              <w:rPr>
                <w:rFonts w:ascii="Times New Roman" w:eastAsia="Times New Roman" w:hAnsi="Times New Roman" w:cs="Times New Roman"/>
                <w:i/>
                <w:iCs/>
                <w:sz w:val="20"/>
                <w:szCs w:val="20"/>
                <w:lang w:eastAsia="it-IT"/>
              </w:rPr>
              <w:t>Fungal traits</w:t>
            </w:r>
          </w:p>
        </w:tc>
        <w:tc>
          <w:tcPr>
            <w:tcW w:w="4921" w:type="dxa"/>
            <w:gridSpan w:val="4"/>
            <w:tcBorders>
              <w:top w:val="nil"/>
              <w:left w:val="nil"/>
              <w:bottom w:val="single" w:sz="4" w:space="0" w:color="auto"/>
              <w:right w:val="nil"/>
            </w:tcBorders>
            <w:shd w:val="clear" w:color="000000" w:fill="FFFFFF"/>
            <w:noWrap/>
            <w:vAlign w:val="center"/>
            <w:hideMark/>
          </w:tcPr>
          <w:p w14:paraId="62184BF7" w14:textId="23198C57" w:rsidR="00E8319B" w:rsidRPr="00847968" w:rsidRDefault="0028554F"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High-fert</w:t>
            </w:r>
          </w:p>
        </w:tc>
        <w:tc>
          <w:tcPr>
            <w:tcW w:w="248" w:type="dxa"/>
            <w:tcBorders>
              <w:top w:val="nil"/>
              <w:left w:val="nil"/>
              <w:bottom w:val="single" w:sz="4" w:space="0" w:color="auto"/>
              <w:right w:val="nil"/>
            </w:tcBorders>
            <w:shd w:val="clear" w:color="000000" w:fill="FFFFFF"/>
            <w:noWrap/>
            <w:vAlign w:val="bottom"/>
            <w:hideMark/>
          </w:tcPr>
          <w:p w14:paraId="59273C0A"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c>
          <w:tcPr>
            <w:tcW w:w="5636" w:type="dxa"/>
            <w:gridSpan w:val="4"/>
            <w:tcBorders>
              <w:top w:val="single" w:sz="4" w:space="0" w:color="auto"/>
              <w:left w:val="nil"/>
              <w:bottom w:val="single" w:sz="4" w:space="0" w:color="auto"/>
              <w:right w:val="nil"/>
            </w:tcBorders>
            <w:shd w:val="clear" w:color="000000" w:fill="FFFFFF"/>
            <w:noWrap/>
            <w:vAlign w:val="center"/>
            <w:hideMark/>
          </w:tcPr>
          <w:p w14:paraId="51372865" w14:textId="2629B2B5" w:rsidR="00E8319B" w:rsidRPr="00847968" w:rsidRDefault="0028554F"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Low-fert</w:t>
            </w:r>
          </w:p>
        </w:tc>
      </w:tr>
      <w:tr w:rsidR="00E8319B" w:rsidRPr="00847968" w14:paraId="1981B585" w14:textId="77777777" w:rsidTr="00C34EAD">
        <w:trPr>
          <w:trHeight w:val="315"/>
        </w:trPr>
        <w:tc>
          <w:tcPr>
            <w:tcW w:w="3464" w:type="dxa"/>
            <w:tcBorders>
              <w:top w:val="nil"/>
              <w:left w:val="nil"/>
              <w:bottom w:val="nil"/>
              <w:right w:val="nil"/>
            </w:tcBorders>
            <w:shd w:val="clear" w:color="000000" w:fill="FFFFFF"/>
            <w:noWrap/>
            <w:vAlign w:val="center"/>
            <w:hideMark/>
          </w:tcPr>
          <w:p w14:paraId="6FCC6F9C" w14:textId="77777777" w:rsidR="00E8319B" w:rsidRPr="00847968" w:rsidRDefault="00E8319B" w:rsidP="00C34EA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Inoc</w:t>
            </w:r>
          </w:p>
        </w:tc>
        <w:tc>
          <w:tcPr>
            <w:tcW w:w="448" w:type="dxa"/>
            <w:tcBorders>
              <w:top w:val="nil"/>
              <w:left w:val="nil"/>
              <w:bottom w:val="nil"/>
              <w:right w:val="nil"/>
            </w:tcBorders>
            <w:shd w:val="clear" w:color="000000" w:fill="FFFFFF"/>
            <w:noWrap/>
            <w:vAlign w:val="center"/>
            <w:hideMark/>
          </w:tcPr>
          <w:p w14:paraId="10E2B6E0"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739" w:type="dxa"/>
            <w:tcBorders>
              <w:top w:val="nil"/>
              <w:left w:val="nil"/>
              <w:bottom w:val="nil"/>
              <w:right w:val="nil"/>
            </w:tcBorders>
            <w:shd w:val="clear" w:color="000000" w:fill="FFFFFF"/>
            <w:noWrap/>
            <w:vAlign w:val="center"/>
            <w:hideMark/>
          </w:tcPr>
          <w:p w14:paraId="648E64F2"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2.74</w:t>
            </w:r>
          </w:p>
        </w:tc>
        <w:tc>
          <w:tcPr>
            <w:tcW w:w="1325" w:type="dxa"/>
            <w:tcBorders>
              <w:top w:val="nil"/>
              <w:left w:val="nil"/>
              <w:bottom w:val="nil"/>
              <w:right w:val="nil"/>
            </w:tcBorders>
            <w:shd w:val="clear" w:color="000000" w:fill="FFFFFF"/>
            <w:noWrap/>
            <w:vAlign w:val="center"/>
            <w:hideMark/>
          </w:tcPr>
          <w:p w14:paraId="45C3933F"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0.049</w:t>
            </w:r>
          </w:p>
        </w:tc>
        <w:tc>
          <w:tcPr>
            <w:tcW w:w="1409" w:type="dxa"/>
            <w:tcBorders>
              <w:top w:val="nil"/>
              <w:left w:val="nil"/>
              <w:bottom w:val="nil"/>
              <w:right w:val="nil"/>
            </w:tcBorders>
            <w:shd w:val="clear" w:color="000000" w:fill="FFFFFF"/>
            <w:noWrap/>
            <w:vAlign w:val="center"/>
            <w:hideMark/>
          </w:tcPr>
          <w:p w14:paraId="7AF4B0F9"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15.33</w:t>
            </w:r>
          </w:p>
        </w:tc>
        <w:tc>
          <w:tcPr>
            <w:tcW w:w="248" w:type="dxa"/>
            <w:tcBorders>
              <w:top w:val="nil"/>
              <w:left w:val="nil"/>
              <w:bottom w:val="nil"/>
              <w:right w:val="nil"/>
            </w:tcBorders>
            <w:shd w:val="clear" w:color="000000" w:fill="FFFFFF"/>
            <w:noWrap/>
            <w:vAlign w:val="center"/>
            <w:hideMark/>
          </w:tcPr>
          <w:p w14:paraId="18363F8A"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nil"/>
              <w:right w:val="nil"/>
            </w:tcBorders>
            <w:shd w:val="clear" w:color="000000" w:fill="FFFFFF"/>
            <w:noWrap/>
            <w:vAlign w:val="center"/>
            <w:hideMark/>
          </w:tcPr>
          <w:p w14:paraId="74304701"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w:t>
            </w:r>
          </w:p>
        </w:tc>
        <w:tc>
          <w:tcPr>
            <w:tcW w:w="1409" w:type="dxa"/>
            <w:tcBorders>
              <w:top w:val="nil"/>
              <w:left w:val="nil"/>
              <w:bottom w:val="nil"/>
              <w:right w:val="nil"/>
            </w:tcBorders>
            <w:shd w:val="clear" w:color="000000" w:fill="FFFFFF"/>
            <w:noWrap/>
            <w:vAlign w:val="center"/>
            <w:hideMark/>
          </w:tcPr>
          <w:p w14:paraId="7B20E23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18.24</w:t>
            </w:r>
          </w:p>
        </w:tc>
        <w:tc>
          <w:tcPr>
            <w:tcW w:w="1409" w:type="dxa"/>
            <w:tcBorders>
              <w:top w:val="nil"/>
              <w:left w:val="nil"/>
              <w:bottom w:val="nil"/>
              <w:right w:val="nil"/>
            </w:tcBorders>
            <w:shd w:val="clear" w:color="000000" w:fill="FFFFFF"/>
            <w:noWrap/>
            <w:vAlign w:val="center"/>
            <w:hideMark/>
          </w:tcPr>
          <w:p w14:paraId="3792D403"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0.002</w:t>
            </w:r>
          </w:p>
        </w:tc>
        <w:tc>
          <w:tcPr>
            <w:tcW w:w="1409" w:type="dxa"/>
            <w:tcBorders>
              <w:top w:val="nil"/>
              <w:left w:val="nil"/>
              <w:bottom w:val="nil"/>
              <w:right w:val="nil"/>
            </w:tcBorders>
            <w:shd w:val="clear" w:color="000000" w:fill="FFFFFF"/>
            <w:noWrap/>
            <w:vAlign w:val="center"/>
            <w:hideMark/>
          </w:tcPr>
          <w:p w14:paraId="16DC38F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77.90</w:t>
            </w:r>
          </w:p>
        </w:tc>
      </w:tr>
      <w:tr w:rsidR="00E8319B" w:rsidRPr="00847968" w14:paraId="31A03C30" w14:textId="77777777" w:rsidTr="00C34EAD">
        <w:trPr>
          <w:trHeight w:val="300"/>
        </w:trPr>
        <w:tc>
          <w:tcPr>
            <w:tcW w:w="3464" w:type="dxa"/>
            <w:tcBorders>
              <w:top w:val="nil"/>
              <w:left w:val="nil"/>
              <w:bottom w:val="nil"/>
              <w:right w:val="nil"/>
            </w:tcBorders>
            <w:shd w:val="clear" w:color="000000" w:fill="FFFFFF"/>
            <w:noWrap/>
            <w:vAlign w:val="center"/>
            <w:hideMark/>
          </w:tcPr>
          <w:p w14:paraId="201D70BB" w14:textId="77777777" w:rsidR="00E8319B" w:rsidRPr="00847968" w:rsidRDefault="00E8319B" w:rsidP="00C34EAD">
            <w:pP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Subrep(Inoc)</w:t>
            </w:r>
          </w:p>
        </w:tc>
        <w:tc>
          <w:tcPr>
            <w:tcW w:w="448" w:type="dxa"/>
            <w:tcBorders>
              <w:top w:val="nil"/>
              <w:left w:val="nil"/>
              <w:bottom w:val="nil"/>
              <w:right w:val="nil"/>
            </w:tcBorders>
            <w:shd w:val="clear" w:color="000000" w:fill="FFFFFF"/>
            <w:noWrap/>
            <w:vAlign w:val="center"/>
            <w:hideMark/>
          </w:tcPr>
          <w:p w14:paraId="247A7F5E"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w:t>
            </w:r>
          </w:p>
        </w:tc>
        <w:tc>
          <w:tcPr>
            <w:tcW w:w="1739" w:type="dxa"/>
            <w:tcBorders>
              <w:top w:val="nil"/>
              <w:left w:val="nil"/>
              <w:bottom w:val="nil"/>
              <w:right w:val="nil"/>
            </w:tcBorders>
            <w:shd w:val="clear" w:color="000000" w:fill="FFFFFF"/>
            <w:noWrap/>
            <w:vAlign w:val="center"/>
            <w:hideMark/>
          </w:tcPr>
          <w:p w14:paraId="0A74ECED"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0.44</w:t>
            </w:r>
          </w:p>
        </w:tc>
        <w:tc>
          <w:tcPr>
            <w:tcW w:w="1325" w:type="dxa"/>
            <w:tcBorders>
              <w:top w:val="nil"/>
              <w:left w:val="nil"/>
              <w:bottom w:val="nil"/>
              <w:right w:val="nil"/>
            </w:tcBorders>
            <w:shd w:val="clear" w:color="000000" w:fill="FFFFFF"/>
            <w:noWrap/>
            <w:vAlign w:val="center"/>
            <w:hideMark/>
          </w:tcPr>
          <w:p w14:paraId="42B20748"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0.912</w:t>
            </w:r>
          </w:p>
        </w:tc>
        <w:tc>
          <w:tcPr>
            <w:tcW w:w="1409" w:type="dxa"/>
            <w:tcBorders>
              <w:top w:val="nil"/>
              <w:left w:val="nil"/>
              <w:bottom w:val="nil"/>
              <w:right w:val="nil"/>
            </w:tcBorders>
            <w:shd w:val="clear" w:color="000000" w:fill="FFFFFF"/>
            <w:noWrap/>
            <w:vAlign w:val="center"/>
            <w:hideMark/>
          </w:tcPr>
          <w:p w14:paraId="42CE1E10"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248" w:type="dxa"/>
            <w:tcBorders>
              <w:top w:val="nil"/>
              <w:left w:val="nil"/>
              <w:bottom w:val="nil"/>
              <w:right w:val="nil"/>
            </w:tcBorders>
            <w:shd w:val="clear" w:color="000000" w:fill="FFFFFF"/>
            <w:noWrap/>
            <w:vAlign w:val="center"/>
            <w:hideMark/>
          </w:tcPr>
          <w:p w14:paraId="78641B88"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nil"/>
              <w:right w:val="nil"/>
            </w:tcBorders>
            <w:shd w:val="clear" w:color="000000" w:fill="FFFFFF"/>
            <w:noWrap/>
            <w:vAlign w:val="center"/>
            <w:hideMark/>
          </w:tcPr>
          <w:p w14:paraId="33813ACD"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3</w:t>
            </w:r>
          </w:p>
        </w:tc>
        <w:tc>
          <w:tcPr>
            <w:tcW w:w="1409" w:type="dxa"/>
            <w:tcBorders>
              <w:top w:val="nil"/>
              <w:left w:val="nil"/>
              <w:bottom w:val="nil"/>
              <w:right w:val="nil"/>
            </w:tcBorders>
            <w:shd w:val="clear" w:color="000000" w:fill="FFFFFF"/>
            <w:noWrap/>
            <w:vAlign w:val="center"/>
            <w:hideMark/>
          </w:tcPr>
          <w:p w14:paraId="7FB990D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1.430</w:t>
            </w:r>
          </w:p>
        </w:tc>
        <w:tc>
          <w:tcPr>
            <w:tcW w:w="1409" w:type="dxa"/>
            <w:tcBorders>
              <w:top w:val="nil"/>
              <w:left w:val="nil"/>
              <w:bottom w:val="nil"/>
              <w:right w:val="nil"/>
            </w:tcBorders>
            <w:shd w:val="clear" w:color="000000" w:fill="FFFFFF"/>
            <w:noWrap/>
            <w:vAlign w:val="center"/>
            <w:hideMark/>
          </w:tcPr>
          <w:p w14:paraId="0CF6045D"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0.275</w:t>
            </w:r>
          </w:p>
        </w:tc>
        <w:tc>
          <w:tcPr>
            <w:tcW w:w="1409" w:type="dxa"/>
            <w:tcBorders>
              <w:top w:val="nil"/>
              <w:left w:val="nil"/>
              <w:bottom w:val="nil"/>
              <w:right w:val="nil"/>
            </w:tcBorders>
            <w:shd w:val="clear" w:color="000000" w:fill="FFFFFF"/>
            <w:noWrap/>
            <w:vAlign w:val="center"/>
            <w:hideMark/>
          </w:tcPr>
          <w:p w14:paraId="55121443"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r>
      <w:tr w:rsidR="00E8319B" w:rsidRPr="00847968" w14:paraId="00289035" w14:textId="77777777" w:rsidTr="00C34EAD">
        <w:trPr>
          <w:trHeight w:val="320"/>
        </w:trPr>
        <w:tc>
          <w:tcPr>
            <w:tcW w:w="3464" w:type="dxa"/>
            <w:tcBorders>
              <w:top w:val="nil"/>
              <w:left w:val="nil"/>
              <w:bottom w:val="nil"/>
              <w:right w:val="nil"/>
            </w:tcBorders>
            <w:shd w:val="clear" w:color="000000" w:fill="FFFFFF"/>
            <w:noWrap/>
            <w:vAlign w:val="center"/>
            <w:hideMark/>
          </w:tcPr>
          <w:p w14:paraId="6B31BBDA" w14:textId="77777777" w:rsidR="00E8319B" w:rsidRPr="00847968" w:rsidRDefault="00E8319B" w:rsidP="00C34EAD">
            <w:pPr>
              <w:rPr>
                <w:rFonts w:ascii="Times New Roman" w:eastAsia="Times New Roman" w:hAnsi="Times New Roman" w:cs="Times New Roman"/>
                <w:i/>
                <w:iCs/>
                <w:sz w:val="20"/>
                <w:szCs w:val="20"/>
                <w:lang w:eastAsia="it-IT"/>
              </w:rPr>
            </w:pPr>
            <w:r w:rsidRPr="00847968">
              <w:rPr>
                <w:rFonts w:ascii="Times New Roman" w:eastAsia="Times New Roman" w:hAnsi="Times New Roman" w:cs="Times New Roman"/>
                <w:i/>
                <w:iCs/>
                <w:sz w:val="20"/>
                <w:szCs w:val="20"/>
                <w:lang w:eastAsia="it-IT"/>
              </w:rPr>
              <w:t>PERMDISP</w:t>
            </w:r>
          </w:p>
        </w:tc>
        <w:tc>
          <w:tcPr>
            <w:tcW w:w="448" w:type="dxa"/>
            <w:tcBorders>
              <w:top w:val="nil"/>
              <w:left w:val="nil"/>
              <w:bottom w:val="nil"/>
              <w:right w:val="nil"/>
            </w:tcBorders>
            <w:shd w:val="clear" w:color="000000" w:fill="FFFFFF"/>
            <w:noWrap/>
            <w:vAlign w:val="center"/>
            <w:hideMark/>
          </w:tcPr>
          <w:p w14:paraId="6E007FCC"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739" w:type="dxa"/>
            <w:tcBorders>
              <w:top w:val="nil"/>
              <w:left w:val="nil"/>
              <w:bottom w:val="nil"/>
              <w:right w:val="nil"/>
            </w:tcBorders>
            <w:shd w:val="clear" w:color="000000" w:fill="FFFFFF"/>
            <w:noWrap/>
            <w:vAlign w:val="center"/>
            <w:hideMark/>
          </w:tcPr>
          <w:p w14:paraId="24339AA4"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325" w:type="dxa"/>
            <w:tcBorders>
              <w:top w:val="nil"/>
              <w:left w:val="nil"/>
              <w:bottom w:val="nil"/>
              <w:right w:val="nil"/>
            </w:tcBorders>
            <w:shd w:val="clear" w:color="000000" w:fill="FFFFFF"/>
            <w:noWrap/>
            <w:vAlign w:val="center"/>
            <w:hideMark/>
          </w:tcPr>
          <w:p w14:paraId="6AC03DD9"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0.12</w:t>
            </w:r>
          </w:p>
        </w:tc>
        <w:tc>
          <w:tcPr>
            <w:tcW w:w="1409" w:type="dxa"/>
            <w:tcBorders>
              <w:top w:val="nil"/>
              <w:left w:val="nil"/>
              <w:bottom w:val="nil"/>
              <w:right w:val="nil"/>
            </w:tcBorders>
            <w:shd w:val="clear" w:color="000000" w:fill="FFFFFF"/>
            <w:noWrap/>
            <w:vAlign w:val="center"/>
            <w:hideMark/>
          </w:tcPr>
          <w:p w14:paraId="6C11977B"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248" w:type="dxa"/>
            <w:tcBorders>
              <w:top w:val="nil"/>
              <w:left w:val="nil"/>
              <w:bottom w:val="nil"/>
              <w:right w:val="nil"/>
            </w:tcBorders>
            <w:shd w:val="clear" w:color="000000" w:fill="FFFFFF"/>
            <w:noWrap/>
            <w:vAlign w:val="center"/>
            <w:hideMark/>
          </w:tcPr>
          <w:p w14:paraId="79ED27DE" w14:textId="77777777" w:rsidR="00E8319B" w:rsidRPr="00847968" w:rsidRDefault="00E8319B" w:rsidP="00C34EAD">
            <w:pPr>
              <w:jc w:val="center"/>
              <w:rPr>
                <w:rFonts w:ascii="Times New Roman" w:eastAsia="Times New Roman" w:hAnsi="Times New Roman" w:cs="Times New Roman"/>
                <w:b/>
                <w:bCs/>
                <w:sz w:val="20"/>
                <w:szCs w:val="20"/>
                <w:lang w:eastAsia="it-IT"/>
              </w:rPr>
            </w:pPr>
            <w:r w:rsidRPr="00847968">
              <w:rPr>
                <w:rFonts w:ascii="Times New Roman" w:eastAsia="Times New Roman" w:hAnsi="Times New Roman" w:cs="Times New Roman"/>
                <w:b/>
                <w:bCs/>
                <w:sz w:val="20"/>
                <w:szCs w:val="20"/>
                <w:lang w:eastAsia="it-IT"/>
              </w:rPr>
              <w:t> </w:t>
            </w:r>
          </w:p>
        </w:tc>
        <w:tc>
          <w:tcPr>
            <w:tcW w:w="1409" w:type="dxa"/>
            <w:tcBorders>
              <w:top w:val="nil"/>
              <w:left w:val="nil"/>
              <w:bottom w:val="nil"/>
              <w:right w:val="nil"/>
            </w:tcBorders>
            <w:shd w:val="clear" w:color="000000" w:fill="FFFFFF"/>
            <w:noWrap/>
            <w:vAlign w:val="center"/>
            <w:hideMark/>
          </w:tcPr>
          <w:p w14:paraId="1A1F55EE"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409" w:type="dxa"/>
            <w:tcBorders>
              <w:top w:val="nil"/>
              <w:left w:val="nil"/>
              <w:bottom w:val="nil"/>
              <w:right w:val="nil"/>
            </w:tcBorders>
            <w:shd w:val="clear" w:color="000000" w:fill="FFFFFF"/>
            <w:noWrap/>
            <w:vAlign w:val="center"/>
            <w:hideMark/>
          </w:tcPr>
          <w:p w14:paraId="3F303CB0"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 </w:t>
            </w:r>
          </w:p>
        </w:tc>
        <w:tc>
          <w:tcPr>
            <w:tcW w:w="1409" w:type="dxa"/>
            <w:tcBorders>
              <w:top w:val="nil"/>
              <w:left w:val="nil"/>
              <w:bottom w:val="nil"/>
              <w:right w:val="nil"/>
            </w:tcBorders>
            <w:shd w:val="clear" w:color="000000" w:fill="FFFFFF"/>
            <w:noWrap/>
            <w:vAlign w:val="center"/>
            <w:hideMark/>
          </w:tcPr>
          <w:p w14:paraId="389512BD" w14:textId="77777777" w:rsidR="00E8319B" w:rsidRPr="00847968" w:rsidRDefault="00E8319B" w:rsidP="00C34EAD">
            <w:pPr>
              <w:jc w:val="center"/>
              <w:rPr>
                <w:rFonts w:ascii="Times New Roman" w:eastAsia="Times New Roman" w:hAnsi="Times New Roman" w:cs="Times New Roman"/>
                <w:sz w:val="20"/>
                <w:szCs w:val="20"/>
                <w:lang w:eastAsia="it-IT"/>
              </w:rPr>
            </w:pPr>
            <w:r w:rsidRPr="00847968">
              <w:rPr>
                <w:rFonts w:ascii="Times New Roman" w:eastAsia="Times New Roman" w:hAnsi="Times New Roman" w:cs="Times New Roman"/>
                <w:sz w:val="20"/>
                <w:szCs w:val="20"/>
                <w:lang w:eastAsia="it-IT"/>
              </w:rPr>
              <w:t>0.51</w:t>
            </w:r>
          </w:p>
        </w:tc>
        <w:tc>
          <w:tcPr>
            <w:tcW w:w="1409" w:type="dxa"/>
            <w:tcBorders>
              <w:top w:val="nil"/>
              <w:left w:val="nil"/>
              <w:bottom w:val="nil"/>
              <w:right w:val="nil"/>
            </w:tcBorders>
            <w:shd w:val="clear" w:color="000000" w:fill="FFFFFF"/>
            <w:noWrap/>
            <w:vAlign w:val="bottom"/>
            <w:hideMark/>
          </w:tcPr>
          <w:p w14:paraId="49FCBE97" w14:textId="77777777" w:rsidR="00E8319B" w:rsidRPr="00847968" w:rsidRDefault="00E8319B" w:rsidP="00C34EAD">
            <w:pPr>
              <w:rPr>
                <w:rFonts w:ascii="Calibri" w:eastAsia="Times New Roman" w:hAnsi="Calibri" w:cs="Calibri"/>
                <w:lang w:eastAsia="it-IT"/>
              </w:rPr>
            </w:pPr>
            <w:r w:rsidRPr="00847968">
              <w:rPr>
                <w:rFonts w:ascii="Calibri" w:eastAsia="Times New Roman" w:hAnsi="Calibri" w:cs="Calibri"/>
                <w:lang w:eastAsia="it-IT"/>
              </w:rPr>
              <w:t> </w:t>
            </w:r>
          </w:p>
        </w:tc>
      </w:tr>
      <w:tr w:rsidR="00E8319B" w:rsidRPr="00847968" w14:paraId="0662A201" w14:textId="77777777" w:rsidTr="00C34EAD">
        <w:trPr>
          <w:trHeight w:val="531"/>
        </w:trPr>
        <w:tc>
          <w:tcPr>
            <w:tcW w:w="14269" w:type="dxa"/>
            <w:gridSpan w:val="10"/>
            <w:tcBorders>
              <w:top w:val="single" w:sz="4" w:space="0" w:color="auto"/>
              <w:left w:val="nil"/>
              <w:bottom w:val="nil"/>
              <w:right w:val="nil"/>
            </w:tcBorders>
            <w:shd w:val="clear" w:color="000000" w:fill="FFFFFF"/>
            <w:vAlign w:val="bottom"/>
            <w:hideMark/>
          </w:tcPr>
          <w:p w14:paraId="2F310391" w14:textId="407293E7" w:rsidR="00E8319B" w:rsidRPr="00847968" w:rsidRDefault="00E8319B" w:rsidP="00C34EAD">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PERMANOVA</w:t>
            </w:r>
            <w:proofErr w:type="spellEnd"/>
            <w:r w:rsidRPr="00847968">
              <w:rPr>
                <w:rFonts w:ascii="Times New Roman" w:eastAsia="Times New Roman" w:hAnsi="Times New Roman" w:cs="Times New Roman"/>
                <w:sz w:val="20"/>
                <w:szCs w:val="20"/>
                <w:lang w:val="en-US" w:eastAsia="it-IT"/>
              </w:rPr>
              <w:t xml:space="preserve"> was performed following a permutation method based on an unrestricted permutation of raw data [Monte Carlo (MC) test based on 999 permutations] with the AM fungal inoculation treatment (local AMF consortium: +M; mock inoculation, control: -M) used as main fixed factor (four and three replicate plots </w:t>
            </w:r>
            <w:r w:rsidR="0028554F" w:rsidRPr="00847968">
              <w:rPr>
                <w:rFonts w:ascii="Times New Roman" w:eastAsia="Times New Roman" w:hAnsi="Times New Roman" w:cs="Times New Roman"/>
                <w:sz w:val="20"/>
                <w:szCs w:val="20"/>
                <w:lang w:val="en-US" w:eastAsia="it-IT"/>
              </w:rPr>
              <w:t>per treatment at High-</w:t>
            </w:r>
            <w:proofErr w:type="spellStart"/>
            <w:r w:rsidR="0028554F"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and </w:t>
            </w:r>
            <w:r w:rsidR="0028554F" w:rsidRPr="00847968">
              <w:rPr>
                <w:rFonts w:ascii="Times New Roman" w:eastAsia="Times New Roman" w:hAnsi="Times New Roman" w:cs="Times New Roman"/>
                <w:sz w:val="20"/>
                <w:szCs w:val="20"/>
                <w:lang w:val="en-US" w:eastAsia="it-IT"/>
              </w:rPr>
              <w:t>Low-</w:t>
            </w:r>
            <w:proofErr w:type="spellStart"/>
            <w:r w:rsidR="0028554F"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and subreplicates within the replicate plots as nested factor within the main factor (</w:t>
            </w:r>
            <w:r w:rsidR="0028554F" w:rsidRPr="00847968">
              <w:rPr>
                <w:rFonts w:ascii="Times New Roman" w:eastAsia="Times New Roman" w:hAnsi="Times New Roman" w:cs="Times New Roman"/>
                <w:sz w:val="20"/>
                <w:szCs w:val="20"/>
                <w:lang w:val="en-US" w:eastAsia="it-IT"/>
              </w:rPr>
              <w:t xml:space="preserve">13 </w:t>
            </w:r>
            <w:r w:rsidRPr="00847968">
              <w:rPr>
                <w:rFonts w:ascii="Times New Roman" w:eastAsia="Times New Roman" w:hAnsi="Times New Roman" w:cs="Times New Roman"/>
                <w:sz w:val="20"/>
                <w:szCs w:val="20"/>
                <w:lang w:val="en-US" w:eastAsia="it-IT"/>
              </w:rPr>
              <w:t xml:space="preserve">number of samples </w:t>
            </w:r>
            <w:r w:rsidR="0028554F" w:rsidRPr="00847968">
              <w:rPr>
                <w:rFonts w:ascii="Times New Roman" w:eastAsia="Times New Roman" w:hAnsi="Times New Roman" w:cs="Times New Roman"/>
                <w:sz w:val="20"/>
                <w:szCs w:val="20"/>
                <w:lang w:val="en-US" w:eastAsia="it-IT"/>
              </w:rPr>
              <w:t>at High-</w:t>
            </w:r>
            <w:proofErr w:type="spellStart"/>
            <w:r w:rsidR="0028554F" w:rsidRPr="00847968">
              <w:rPr>
                <w:rFonts w:ascii="Times New Roman" w:eastAsia="Times New Roman" w:hAnsi="Times New Roman" w:cs="Times New Roman"/>
                <w:sz w:val="20"/>
                <w:szCs w:val="20"/>
                <w:lang w:val="en-US" w:eastAsia="it-IT"/>
              </w:rPr>
              <w:t>fert</w:t>
            </w:r>
            <w:proofErr w:type="spellEnd"/>
            <w:r w:rsidR="0028554F" w:rsidRPr="00847968">
              <w:rPr>
                <w:rFonts w:ascii="Times New Roman" w:eastAsia="Times New Roman" w:hAnsi="Times New Roman" w:cs="Times New Roman"/>
                <w:sz w:val="20"/>
                <w:szCs w:val="20"/>
                <w:lang w:val="en-US" w:eastAsia="it-IT"/>
              </w:rPr>
              <w:t xml:space="preserve"> and 13 samples at Low-</w:t>
            </w:r>
            <w:proofErr w:type="spellStart"/>
            <w:r w:rsidR="0028554F"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w:t>
            </w:r>
          </w:p>
        </w:tc>
      </w:tr>
      <w:tr w:rsidR="00E8319B" w:rsidRPr="00847968" w14:paraId="0AA30A93" w14:textId="77777777" w:rsidTr="00C34EAD">
        <w:trPr>
          <w:trHeight w:val="125"/>
        </w:trPr>
        <w:tc>
          <w:tcPr>
            <w:tcW w:w="14269" w:type="dxa"/>
            <w:gridSpan w:val="10"/>
            <w:tcBorders>
              <w:top w:val="nil"/>
              <w:left w:val="nil"/>
              <w:bottom w:val="nil"/>
              <w:right w:val="nil"/>
            </w:tcBorders>
            <w:shd w:val="clear" w:color="000000" w:fill="FFFFFF"/>
            <w:vAlign w:val="bottom"/>
            <w:hideMark/>
          </w:tcPr>
          <w:p w14:paraId="10EDB770" w14:textId="77777777" w:rsidR="00E8319B" w:rsidRPr="00847968" w:rsidRDefault="00E8319B" w:rsidP="00C34EAD">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≤0.05).</w:t>
            </w:r>
          </w:p>
        </w:tc>
      </w:tr>
    </w:tbl>
    <w:p w14:paraId="3630ABA2" w14:textId="0DD4B295" w:rsidR="00E8319B" w:rsidRPr="00847968" w:rsidRDefault="00E8319B" w:rsidP="00280892">
      <w:pPr>
        <w:tabs>
          <w:tab w:val="left" w:pos="892"/>
        </w:tabs>
        <w:rPr>
          <w:lang w:val="en-US"/>
        </w:rPr>
        <w:sectPr w:rsidR="00E8319B" w:rsidRPr="00847968" w:rsidSect="00847968">
          <w:pgSz w:w="16820" w:h="11900" w:orient="landscape"/>
          <w:pgMar w:top="1134" w:right="1134" w:bottom="1134" w:left="1417" w:header="708" w:footer="708" w:gutter="0"/>
          <w:cols w:space="708"/>
          <w:docGrid w:linePitch="360"/>
        </w:sectPr>
      </w:pPr>
    </w:p>
    <w:tbl>
      <w:tblPr>
        <w:tblW w:w="9781" w:type="dxa"/>
        <w:tblCellMar>
          <w:left w:w="70" w:type="dxa"/>
          <w:right w:w="70" w:type="dxa"/>
        </w:tblCellMar>
        <w:tblLook w:val="04A0" w:firstRow="1" w:lastRow="0" w:firstColumn="1" w:lastColumn="0" w:noHBand="0" w:noVBand="1"/>
      </w:tblPr>
      <w:tblGrid>
        <w:gridCol w:w="1134"/>
        <w:gridCol w:w="993"/>
        <w:gridCol w:w="992"/>
        <w:gridCol w:w="1105"/>
        <w:gridCol w:w="879"/>
        <w:gridCol w:w="1418"/>
        <w:gridCol w:w="1134"/>
        <w:gridCol w:w="1276"/>
        <w:gridCol w:w="850"/>
      </w:tblGrid>
      <w:tr w:rsidR="001004BF" w:rsidRPr="00847968" w14:paraId="5F8DF7F4" w14:textId="77777777" w:rsidTr="001004BF">
        <w:trPr>
          <w:trHeight w:val="279"/>
        </w:trPr>
        <w:tc>
          <w:tcPr>
            <w:tcW w:w="9781" w:type="dxa"/>
            <w:gridSpan w:val="9"/>
            <w:tcBorders>
              <w:top w:val="nil"/>
              <w:left w:val="nil"/>
              <w:right w:val="nil"/>
            </w:tcBorders>
            <w:shd w:val="clear" w:color="000000" w:fill="FFFFFF"/>
            <w:vAlign w:val="center"/>
          </w:tcPr>
          <w:p w14:paraId="1059C958" w14:textId="5E12585A" w:rsidR="001004BF" w:rsidRPr="00847968" w:rsidRDefault="001004BF" w:rsidP="007723B4">
            <w:pPr>
              <w:jc w:val="both"/>
              <w:rPr>
                <w:rFonts w:ascii="Times New Roman" w:eastAsia="Times New Roman" w:hAnsi="Times New Roman" w:cs="Times New Roman"/>
                <w:i/>
                <w:iCs/>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w:t>
            </w:r>
            <w:r w:rsidR="00E8319B" w:rsidRPr="00847968">
              <w:rPr>
                <w:rFonts w:ascii="Times New Roman" w:eastAsia="Times New Roman" w:hAnsi="Times New Roman" w:cs="Times New Roman"/>
                <w:b/>
                <w:bCs/>
                <w:sz w:val="20"/>
                <w:szCs w:val="20"/>
                <w:lang w:val="en-US" w:eastAsia="it-IT"/>
              </w:rPr>
              <w:t>6</w:t>
            </w:r>
          </w:p>
        </w:tc>
      </w:tr>
      <w:tr w:rsidR="007723B4" w:rsidRPr="00847968" w14:paraId="7815AB4C" w14:textId="77777777" w:rsidTr="00E951F1">
        <w:trPr>
          <w:trHeight w:val="566"/>
        </w:trPr>
        <w:tc>
          <w:tcPr>
            <w:tcW w:w="9781" w:type="dxa"/>
            <w:gridSpan w:val="9"/>
            <w:tcBorders>
              <w:left w:val="nil"/>
              <w:bottom w:val="single" w:sz="4" w:space="0" w:color="auto"/>
              <w:right w:val="nil"/>
            </w:tcBorders>
            <w:shd w:val="clear" w:color="000000" w:fill="FFFFFF"/>
            <w:vAlign w:val="center"/>
            <w:hideMark/>
          </w:tcPr>
          <w:p w14:paraId="2451FAF7" w14:textId="06A0DB3D" w:rsidR="007723B4" w:rsidRPr="00847968" w:rsidRDefault="007723B4" w:rsidP="007723B4">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-values of one-way ANOVA used to evaluate the effect of arbuscular mycorrhizal fungal (AMF) inoculation on root dry weight (DW) and shoot DW</w:t>
            </w:r>
            <w:r w:rsidR="00FD1A49"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grain and oil yield, head diameter, plant height, root system radius and tap root length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w:t>
            </w:r>
            <w:r w:rsidR="0085038D" w:rsidRPr="00847968">
              <w:rPr>
                <w:rFonts w:ascii="Times New Roman" w:eastAsia="Times New Roman" w:hAnsi="Times New Roman" w:cs="Times New Roman"/>
                <w:sz w:val="20"/>
                <w:szCs w:val="20"/>
                <w:lang w:val="en-US" w:eastAsia="it-IT"/>
              </w:rPr>
              <w:t>at high- and low fertility sites (High-</w:t>
            </w:r>
            <w:proofErr w:type="spellStart"/>
            <w:r w:rsidR="0085038D" w:rsidRPr="00847968">
              <w:rPr>
                <w:rFonts w:ascii="Times New Roman" w:eastAsia="Times New Roman" w:hAnsi="Times New Roman" w:cs="Times New Roman"/>
                <w:sz w:val="20"/>
                <w:szCs w:val="20"/>
                <w:lang w:val="en-US" w:eastAsia="it-IT"/>
              </w:rPr>
              <w:t>fert</w:t>
            </w:r>
            <w:proofErr w:type="spellEnd"/>
            <w:r w:rsidR="0085038D" w:rsidRPr="00847968">
              <w:rPr>
                <w:rFonts w:ascii="Times New Roman" w:eastAsia="Times New Roman" w:hAnsi="Times New Roman" w:cs="Times New Roman"/>
                <w:sz w:val="20"/>
                <w:szCs w:val="20"/>
                <w:lang w:val="en-US" w:eastAsia="it-IT"/>
              </w:rPr>
              <w:t xml:space="preserve"> and Low-</w:t>
            </w:r>
            <w:proofErr w:type="spellStart"/>
            <w:r w:rsidR="0085038D" w:rsidRPr="00847968">
              <w:rPr>
                <w:rFonts w:ascii="Times New Roman" w:eastAsia="Times New Roman" w:hAnsi="Times New Roman" w:cs="Times New Roman"/>
                <w:sz w:val="20"/>
                <w:szCs w:val="20"/>
                <w:lang w:val="en-US" w:eastAsia="it-IT"/>
              </w:rPr>
              <w:t>Fert</w:t>
            </w:r>
            <w:proofErr w:type="spellEnd"/>
            <w:r w:rsidR="0085038D" w:rsidRPr="00847968">
              <w:rPr>
                <w:rFonts w:ascii="Times New Roman" w:eastAsia="Times New Roman" w:hAnsi="Times New Roman" w:cs="Times New Roman"/>
                <w:sz w:val="20"/>
                <w:szCs w:val="20"/>
                <w:lang w:val="en-US" w:eastAsia="it-IT"/>
              </w:rPr>
              <w:t>)</w:t>
            </w:r>
            <w:r w:rsidR="00FD1A49" w:rsidRPr="00847968">
              <w:rPr>
                <w:rFonts w:ascii="Times New Roman" w:eastAsia="Times New Roman" w:hAnsi="Times New Roman" w:cs="Times New Roman"/>
                <w:sz w:val="20"/>
                <w:szCs w:val="20"/>
                <w:lang w:val="en-US" w:eastAsia="it-IT"/>
              </w:rPr>
              <w:t>.</w:t>
            </w:r>
            <w:r w:rsidR="00D83F34"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in 2020.</w:t>
            </w:r>
          </w:p>
        </w:tc>
      </w:tr>
      <w:tr w:rsidR="007723B4" w:rsidRPr="00847968" w14:paraId="3C58A827" w14:textId="77777777" w:rsidTr="00754C10">
        <w:trPr>
          <w:trHeight w:val="553"/>
        </w:trPr>
        <w:tc>
          <w:tcPr>
            <w:tcW w:w="1134" w:type="dxa"/>
            <w:tcBorders>
              <w:top w:val="nil"/>
              <w:left w:val="nil"/>
              <w:bottom w:val="nil"/>
              <w:right w:val="nil"/>
            </w:tcBorders>
            <w:shd w:val="clear" w:color="000000" w:fill="FFFFFF"/>
            <w:noWrap/>
            <w:vAlign w:val="bottom"/>
            <w:hideMark/>
          </w:tcPr>
          <w:p w14:paraId="72596D14" w14:textId="77777777" w:rsidR="007723B4" w:rsidRPr="00847968" w:rsidRDefault="007723B4" w:rsidP="007723B4">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993" w:type="dxa"/>
            <w:tcBorders>
              <w:top w:val="nil"/>
              <w:left w:val="nil"/>
              <w:bottom w:val="single" w:sz="4" w:space="0" w:color="auto"/>
              <w:right w:val="nil"/>
            </w:tcBorders>
            <w:shd w:val="clear" w:color="000000" w:fill="FFFFFF"/>
            <w:vAlign w:val="center"/>
            <w:hideMark/>
          </w:tcPr>
          <w:p w14:paraId="6BBA9CD0"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Root DW</w:t>
            </w:r>
          </w:p>
        </w:tc>
        <w:tc>
          <w:tcPr>
            <w:tcW w:w="992" w:type="dxa"/>
            <w:tcBorders>
              <w:top w:val="nil"/>
              <w:left w:val="nil"/>
              <w:bottom w:val="single" w:sz="4" w:space="0" w:color="auto"/>
              <w:right w:val="nil"/>
            </w:tcBorders>
            <w:shd w:val="clear" w:color="000000" w:fill="FFFFFF"/>
            <w:vAlign w:val="center"/>
            <w:hideMark/>
          </w:tcPr>
          <w:p w14:paraId="711EBDD6"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Shoot DW</w:t>
            </w:r>
          </w:p>
        </w:tc>
        <w:tc>
          <w:tcPr>
            <w:tcW w:w="1105" w:type="dxa"/>
            <w:tcBorders>
              <w:top w:val="nil"/>
              <w:left w:val="nil"/>
              <w:bottom w:val="single" w:sz="4" w:space="0" w:color="auto"/>
              <w:right w:val="nil"/>
            </w:tcBorders>
            <w:shd w:val="clear" w:color="000000" w:fill="FFFFFF"/>
            <w:noWrap/>
            <w:vAlign w:val="center"/>
            <w:hideMark/>
          </w:tcPr>
          <w:p w14:paraId="4365B8B2"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Grain yield</w:t>
            </w:r>
          </w:p>
        </w:tc>
        <w:tc>
          <w:tcPr>
            <w:tcW w:w="879" w:type="dxa"/>
            <w:tcBorders>
              <w:top w:val="nil"/>
              <w:left w:val="nil"/>
              <w:bottom w:val="single" w:sz="4" w:space="0" w:color="auto"/>
              <w:right w:val="nil"/>
            </w:tcBorders>
            <w:shd w:val="clear" w:color="000000" w:fill="FFFFFF"/>
            <w:vAlign w:val="center"/>
            <w:hideMark/>
          </w:tcPr>
          <w:p w14:paraId="306B6B8B"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Oil yield</w:t>
            </w:r>
          </w:p>
        </w:tc>
        <w:tc>
          <w:tcPr>
            <w:tcW w:w="1418" w:type="dxa"/>
            <w:tcBorders>
              <w:top w:val="nil"/>
              <w:left w:val="nil"/>
              <w:bottom w:val="single" w:sz="4" w:space="0" w:color="auto"/>
              <w:right w:val="nil"/>
            </w:tcBorders>
            <w:shd w:val="clear" w:color="000000" w:fill="FFFFFF"/>
            <w:vAlign w:val="center"/>
            <w:hideMark/>
          </w:tcPr>
          <w:p w14:paraId="24097609"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Head diameter</w:t>
            </w:r>
          </w:p>
        </w:tc>
        <w:tc>
          <w:tcPr>
            <w:tcW w:w="1134" w:type="dxa"/>
            <w:tcBorders>
              <w:top w:val="nil"/>
              <w:left w:val="nil"/>
              <w:bottom w:val="single" w:sz="4" w:space="0" w:color="auto"/>
              <w:right w:val="nil"/>
            </w:tcBorders>
            <w:shd w:val="clear" w:color="000000" w:fill="FFFFFF"/>
            <w:vAlign w:val="center"/>
            <w:hideMark/>
          </w:tcPr>
          <w:p w14:paraId="1A01F623"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Plant height</w:t>
            </w:r>
          </w:p>
        </w:tc>
        <w:tc>
          <w:tcPr>
            <w:tcW w:w="1276" w:type="dxa"/>
            <w:tcBorders>
              <w:top w:val="nil"/>
              <w:left w:val="nil"/>
              <w:bottom w:val="single" w:sz="4" w:space="0" w:color="auto"/>
              <w:right w:val="nil"/>
            </w:tcBorders>
            <w:shd w:val="clear" w:color="000000" w:fill="FFFFFF"/>
            <w:vAlign w:val="center"/>
            <w:hideMark/>
          </w:tcPr>
          <w:p w14:paraId="584C5F66"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Root system radius</w:t>
            </w:r>
          </w:p>
        </w:tc>
        <w:tc>
          <w:tcPr>
            <w:tcW w:w="850" w:type="dxa"/>
            <w:tcBorders>
              <w:top w:val="nil"/>
              <w:left w:val="nil"/>
              <w:bottom w:val="single" w:sz="4" w:space="0" w:color="auto"/>
              <w:right w:val="nil"/>
            </w:tcBorders>
            <w:shd w:val="clear" w:color="000000" w:fill="FFFFFF"/>
            <w:vAlign w:val="center"/>
            <w:hideMark/>
          </w:tcPr>
          <w:p w14:paraId="04F4BF39"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Tap root length</w:t>
            </w:r>
          </w:p>
        </w:tc>
      </w:tr>
      <w:tr w:rsidR="007723B4" w:rsidRPr="00847968" w14:paraId="024B3C61" w14:textId="77777777" w:rsidTr="004A2170">
        <w:trPr>
          <w:trHeight w:val="320"/>
        </w:trPr>
        <w:tc>
          <w:tcPr>
            <w:tcW w:w="1134" w:type="dxa"/>
            <w:tcBorders>
              <w:top w:val="single" w:sz="4" w:space="0" w:color="auto"/>
              <w:left w:val="nil"/>
              <w:bottom w:val="nil"/>
              <w:right w:val="nil"/>
            </w:tcBorders>
            <w:shd w:val="clear" w:color="000000" w:fill="FFFFFF"/>
            <w:noWrap/>
            <w:vAlign w:val="bottom"/>
            <w:hideMark/>
          </w:tcPr>
          <w:p w14:paraId="3037ADB8" w14:textId="77777777" w:rsidR="007723B4" w:rsidRPr="00847968" w:rsidRDefault="007723B4" w:rsidP="007723B4">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8647" w:type="dxa"/>
            <w:gridSpan w:val="8"/>
            <w:tcBorders>
              <w:top w:val="single" w:sz="4" w:space="0" w:color="auto"/>
              <w:left w:val="nil"/>
              <w:bottom w:val="single" w:sz="4" w:space="0" w:color="auto"/>
              <w:right w:val="nil"/>
            </w:tcBorders>
            <w:shd w:val="clear" w:color="000000" w:fill="FFFFFF"/>
            <w:noWrap/>
            <w:vAlign w:val="bottom"/>
            <w:hideMark/>
          </w:tcPr>
          <w:p w14:paraId="6310459B" w14:textId="6407703A" w:rsidR="007723B4" w:rsidRPr="00847968" w:rsidRDefault="0028554F"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High-</w:t>
            </w:r>
            <w:proofErr w:type="spellStart"/>
            <w:r w:rsidRPr="00847968">
              <w:rPr>
                <w:rFonts w:ascii="Times New Roman" w:eastAsia="Times New Roman" w:hAnsi="Times New Roman" w:cs="Times New Roman"/>
                <w:sz w:val="20"/>
                <w:szCs w:val="20"/>
                <w:lang w:val="en-US" w:eastAsia="it-IT"/>
              </w:rPr>
              <w:t>fert</w:t>
            </w:r>
            <w:proofErr w:type="spellEnd"/>
          </w:p>
        </w:tc>
      </w:tr>
      <w:tr w:rsidR="007723B4" w:rsidRPr="00847968" w14:paraId="5642C0B8" w14:textId="77777777" w:rsidTr="004A2170">
        <w:trPr>
          <w:trHeight w:val="320"/>
        </w:trPr>
        <w:tc>
          <w:tcPr>
            <w:tcW w:w="1134" w:type="dxa"/>
            <w:tcBorders>
              <w:top w:val="nil"/>
              <w:left w:val="nil"/>
              <w:bottom w:val="single" w:sz="4" w:space="0" w:color="auto"/>
              <w:right w:val="nil"/>
            </w:tcBorders>
            <w:shd w:val="clear" w:color="000000" w:fill="FFFFFF"/>
            <w:noWrap/>
            <w:vAlign w:val="center"/>
            <w:hideMark/>
          </w:tcPr>
          <w:p w14:paraId="1B580C63" w14:textId="77777777" w:rsidR="007723B4" w:rsidRPr="00847968" w:rsidRDefault="007723B4" w:rsidP="007723B4">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w:t>
            </w:r>
            <w:r w:rsidRPr="00847968">
              <w:rPr>
                <w:rFonts w:ascii="Times New Roman" w:eastAsia="Times New Roman" w:hAnsi="Times New Roman" w:cs="Times New Roman"/>
                <w:sz w:val="20"/>
                <w:szCs w:val="20"/>
                <w:vertAlign w:val="superscript"/>
                <w:lang w:val="en-US" w:eastAsia="it-IT"/>
              </w:rPr>
              <w:t>a</w:t>
            </w:r>
          </w:p>
        </w:tc>
        <w:tc>
          <w:tcPr>
            <w:tcW w:w="993" w:type="dxa"/>
            <w:tcBorders>
              <w:top w:val="nil"/>
              <w:left w:val="nil"/>
              <w:bottom w:val="nil"/>
              <w:right w:val="nil"/>
            </w:tcBorders>
            <w:shd w:val="clear" w:color="000000" w:fill="FFFFFF"/>
            <w:noWrap/>
            <w:vAlign w:val="center"/>
            <w:hideMark/>
          </w:tcPr>
          <w:p w14:paraId="1BDFFFD2" w14:textId="77777777"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r w:rsidRPr="00847968">
              <w:rPr>
                <w:rFonts w:ascii="Times New Roman" w:eastAsia="Times New Roman" w:hAnsi="Times New Roman" w:cs="Times New Roman"/>
                <w:sz w:val="20"/>
                <w:szCs w:val="20"/>
                <w:vertAlign w:val="superscript"/>
                <w:lang w:val="en-US" w:eastAsia="it-IT"/>
              </w:rPr>
              <w:t>b</w:t>
            </w:r>
          </w:p>
        </w:tc>
        <w:tc>
          <w:tcPr>
            <w:tcW w:w="992" w:type="dxa"/>
            <w:tcBorders>
              <w:top w:val="nil"/>
              <w:left w:val="nil"/>
              <w:bottom w:val="nil"/>
              <w:right w:val="nil"/>
            </w:tcBorders>
            <w:shd w:val="clear" w:color="000000" w:fill="FFFFFF"/>
            <w:noWrap/>
            <w:vAlign w:val="center"/>
            <w:hideMark/>
          </w:tcPr>
          <w:p w14:paraId="7B65DB33" w14:textId="77777777"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r w:rsidRPr="00847968">
              <w:rPr>
                <w:rFonts w:ascii="Times New Roman" w:eastAsia="Times New Roman" w:hAnsi="Times New Roman" w:cs="Times New Roman"/>
                <w:sz w:val="20"/>
                <w:szCs w:val="20"/>
                <w:vertAlign w:val="superscript"/>
                <w:lang w:val="en-US" w:eastAsia="it-IT"/>
              </w:rPr>
              <w:t>c</w:t>
            </w:r>
          </w:p>
        </w:tc>
        <w:tc>
          <w:tcPr>
            <w:tcW w:w="1105" w:type="dxa"/>
            <w:tcBorders>
              <w:top w:val="nil"/>
              <w:left w:val="nil"/>
              <w:bottom w:val="nil"/>
              <w:right w:val="nil"/>
            </w:tcBorders>
            <w:shd w:val="clear" w:color="000000" w:fill="FFFFFF"/>
            <w:noWrap/>
            <w:vAlign w:val="center"/>
            <w:hideMark/>
          </w:tcPr>
          <w:p w14:paraId="0D973169" w14:textId="77777777"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0.197</w:t>
            </w:r>
            <w:r w:rsidRPr="00847968">
              <w:rPr>
                <w:rFonts w:ascii="Times New Roman" w:eastAsia="Times New Roman" w:hAnsi="Times New Roman" w:cs="Times New Roman"/>
                <w:sz w:val="20"/>
                <w:szCs w:val="20"/>
                <w:vertAlign w:val="superscript"/>
                <w:lang w:val="en-US" w:eastAsia="it-IT"/>
              </w:rPr>
              <w:t>d</w:t>
            </w:r>
          </w:p>
        </w:tc>
        <w:tc>
          <w:tcPr>
            <w:tcW w:w="879" w:type="dxa"/>
            <w:tcBorders>
              <w:top w:val="nil"/>
              <w:left w:val="nil"/>
              <w:bottom w:val="nil"/>
              <w:right w:val="nil"/>
            </w:tcBorders>
            <w:shd w:val="clear" w:color="000000" w:fill="FFFFFF"/>
            <w:noWrap/>
            <w:vAlign w:val="center"/>
            <w:hideMark/>
          </w:tcPr>
          <w:p w14:paraId="7C4F429C" w14:textId="1AB69531"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0.001</w:t>
            </w:r>
            <w:r w:rsidR="00FD1A49" w:rsidRPr="00847968">
              <w:rPr>
                <w:rFonts w:ascii="Times New Roman" w:eastAsia="Times New Roman" w:hAnsi="Times New Roman" w:cs="Times New Roman"/>
                <w:sz w:val="20"/>
                <w:szCs w:val="20"/>
                <w:vertAlign w:val="superscript"/>
                <w:lang w:val="en-US" w:eastAsia="it-IT"/>
              </w:rPr>
              <w:t>d</w:t>
            </w:r>
          </w:p>
        </w:tc>
        <w:tc>
          <w:tcPr>
            <w:tcW w:w="1418" w:type="dxa"/>
            <w:tcBorders>
              <w:top w:val="nil"/>
              <w:left w:val="nil"/>
              <w:bottom w:val="nil"/>
              <w:right w:val="nil"/>
            </w:tcBorders>
            <w:shd w:val="clear" w:color="000000" w:fill="FFFFFF"/>
            <w:noWrap/>
            <w:vAlign w:val="center"/>
            <w:hideMark/>
          </w:tcPr>
          <w:p w14:paraId="07BB6717" w14:textId="79749510"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0.029</w:t>
            </w:r>
            <w:r w:rsidR="00CA2EEF" w:rsidRPr="00847968">
              <w:rPr>
                <w:rFonts w:ascii="Times New Roman" w:eastAsia="Times New Roman" w:hAnsi="Times New Roman" w:cs="Times New Roman"/>
                <w:sz w:val="20"/>
                <w:szCs w:val="20"/>
                <w:vertAlign w:val="superscript"/>
                <w:lang w:val="en-US" w:eastAsia="it-IT"/>
              </w:rPr>
              <w:t>e</w:t>
            </w:r>
          </w:p>
        </w:tc>
        <w:tc>
          <w:tcPr>
            <w:tcW w:w="1134" w:type="dxa"/>
            <w:tcBorders>
              <w:top w:val="nil"/>
              <w:left w:val="nil"/>
              <w:bottom w:val="nil"/>
              <w:right w:val="nil"/>
            </w:tcBorders>
            <w:shd w:val="clear" w:color="000000" w:fill="FFFFFF"/>
            <w:noWrap/>
            <w:vAlign w:val="center"/>
            <w:hideMark/>
          </w:tcPr>
          <w:p w14:paraId="3B6E9FF8" w14:textId="3A9E5B54"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0.663</w:t>
            </w:r>
            <w:r w:rsidR="00CA2EEF" w:rsidRPr="00847968">
              <w:rPr>
                <w:rFonts w:ascii="Times New Roman" w:eastAsia="Times New Roman" w:hAnsi="Times New Roman" w:cs="Times New Roman"/>
                <w:sz w:val="20"/>
                <w:szCs w:val="20"/>
                <w:vertAlign w:val="superscript"/>
                <w:lang w:val="en-US" w:eastAsia="it-IT"/>
              </w:rPr>
              <w:t>e</w:t>
            </w:r>
          </w:p>
        </w:tc>
        <w:tc>
          <w:tcPr>
            <w:tcW w:w="1276" w:type="dxa"/>
            <w:tcBorders>
              <w:top w:val="nil"/>
              <w:left w:val="nil"/>
              <w:bottom w:val="nil"/>
              <w:right w:val="nil"/>
            </w:tcBorders>
            <w:shd w:val="clear" w:color="000000" w:fill="FFFFFF"/>
            <w:noWrap/>
            <w:vAlign w:val="center"/>
            <w:hideMark/>
          </w:tcPr>
          <w:p w14:paraId="1DFBB2EE" w14:textId="65109EE2"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r w:rsidR="00CA2EEF" w:rsidRPr="00847968">
              <w:rPr>
                <w:rFonts w:ascii="Times New Roman" w:eastAsia="Times New Roman" w:hAnsi="Times New Roman" w:cs="Times New Roman"/>
                <w:sz w:val="20"/>
                <w:szCs w:val="20"/>
                <w:vertAlign w:val="superscript"/>
                <w:lang w:val="en-US" w:eastAsia="it-IT"/>
              </w:rPr>
              <w:t>e</w:t>
            </w:r>
          </w:p>
        </w:tc>
        <w:tc>
          <w:tcPr>
            <w:tcW w:w="850" w:type="dxa"/>
            <w:tcBorders>
              <w:top w:val="nil"/>
              <w:left w:val="nil"/>
              <w:bottom w:val="nil"/>
              <w:right w:val="nil"/>
            </w:tcBorders>
            <w:shd w:val="clear" w:color="000000" w:fill="FFFFFF"/>
            <w:noWrap/>
            <w:vAlign w:val="center"/>
            <w:hideMark/>
          </w:tcPr>
          <w:p w14:paraId="5C0C1306" w14:textId="15CA86DC"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r w:rsidR="00CA2EEF" w:rsidRPr="00847968">
              <w:rPr>
                <w:rFonts w:ascii="Times New Roman" w:eastAsia="Times New Roman" w:hAnsi="Times New Roman" w:cs="Times New Roman"/>
                <w:sz w:val="20"/>
                <w:szCs w:val="20"/>
                <w:vertAlign w:val="superscript"/>
                <w:lang w:val="en-US" w:eastAsia="it-IT"/>
              </w:rPr>
              <w:t>e</w:t>
            </w:r>
          </w:p>
        </w:tc>
      </w:tr>
      <w:tr w:rsidR="007723B4" w:rsidRPr="00847968" w14:paraId="6854DC3F" w14:textId="77777777" w:rsidTr="004A2170">
        <w:trPr>
          <w:trHeight w:val="320"/>
        </w:trPr>
        <w:tc>
          <w:tcPr>
            <w:tcW w:w="1134" w:type="dxa"/>
            <w:tcBorders>
              <w:top w:val="nil"/>
              <w:left w:val="nil"/>
              <w:bottom w:val="nil"/>
              <w:right w:val="nil"/>
            </w:tcBorders>
            <w:shd w:val="clear" w:color="000000" w:fill="FFFFFF"/>
            <w:noWrap/>
            <w:vAlign w:val="bottom"/>
            <w:hideMark/>
          </w:tcPr>
          <w:p w14:paraId="59E83021" w14:textId="77777777" w:rsidR="007723B4" w:rsidRPr="00847968" w:rsidRDefault="007723B4" w:rsidP="007723B4">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8647" w:type="dxa"/>
            <w:gridSpan w:val="8"/>
            <w:tcBorders>
              <w:top w:val="single" w:sz="4" w:space="0" w:color="auto"/>
              <w:left w:val="nil"/>
              <w:bottom w:val="single" w:sz="4" w:space="0" w:color="auto"/>
              <w:right w:val="nil"/>
            </w:tcBorders>
            <w:shd w:val="clear" w:color="000000" w:fill="FFFFFF"/>
            <w:noWrap/>
            <w:vAlign w:val="center"/>
            <w:hideMark/>
          </w:tcPr>
          <w:p w14:paraId="3B8B414C" w14:textId="0C693C56" w:rsidR="007723B4" w:rsidRPr="00847968" w:rsidRDefault="0028554F"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Low-</w:t>
            </w:r>
            <w:proofErr w:type="spellStart"/>
            <w:r w:rsidRPr="00847968">
              <w:rPr>
                <w:rFonts w:ascii="Times New Roman" w:eastAsia="Times New Roman" w:hAnsi="Times New Roman" w:cs="Times New Roman"/>
                <w:sz w:val="20"/>
                <w:szCs w:val="20"/>
                <w:lang w:val="en-US" w:eastAsia="it-IT"/>
              </w:rPr>
              <w:t>fert</w:t>
            </w:r>
            <w:proofErr w:type="spellEnd"/>
          </w:p>
        </w:tc>
      </w:tr>
      <w:tr w:rsidR="007723B4" w:rsidRPr="00847968" w14:paraId="48E46527" w14:textId="77777777" w:rsidTr="004A2170">
        <w:trPr>
          <w:trHeight w:val="320"/>
        </w:trPr>
        <w:tc>
          <w:tcPr>
            <w:tcW w:w="1134" w:type="dxa"/>
            <w:tcBorders>
              <w:top w:val="nil"/>
              <w:left w:val="nil"/>
              <w:bottom w:val="single" w:sz="4" w:space="0" w:color="auto"/>
              <w:right w:val="nil"/>
            </w:tcBorders>
            <w:shd w:val="clear" w:color="000000" w:fill="FFFFFF"/>
            <w:noWrap/>
            <w:vAlign w:val="center"/>
            <w:hideMark/>
          </w:tcPr>
          <w:p w14:paraId="1A923C59" w14:textId="77777777" w:rsidR="007723B4" w:rsidRPr="00847968" w:rsidRDefault="007723B4" w:rsidP="007723B4">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w:t>
            </w:r>
          </w:p>
        </w:tc>
        <w:tc>
          <w:tcPr>
            <w:tcW w:w="993" w:type="dxa"/>
            <w:tcBorders>
              <w:top w:val="nil"/>
              <w:left w:val="nil"/>
              <w:bottom w:val="single" w:sz="4" w:space="0" w:color="auto"/>
              <w:right w:val="nil"/>
            </w:tcBorders>
            <w:shd w:val="clear" w:color="000000" w:fill="FFFFFF"/>
            <w:noWrap/>
            <w:vAlign w:val="center"/>
            <w:hideMark/>
          </w:tcPr>
          <w:p w14:paraId="7721E58A" w14:textId="6D01B50B"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w:t>
            </w:r>
            <w:r w:rsidR="008B4D02" w:rsidRPr="00847968">
              <w:rPr>
                <w:rFonts w:ascii="Times New Roman" w:eastAsia="Times New Roman" w:hAnsi="Times New Roman" w:cs="Times New Roman"/>
                <w:b/>
                <w:bCs/>
                <w:sz w:val="20"/>
                <w:szCs w:val="20"/>
                <w:lang w:val="en-US" w:eastAsia="it-IT"/>
              </w:rPr>
              <w:t>048</w:t>
            </w:r>
            <w:r w:rsidRPr="00847968">
              <w:rPr>
                <w:rFonts w:ascii="Times New Roman" w:eastAsia="Times New Roman" w:hAnsi="Times New Roman" w:cs="Times New Roman"/>
                <w:sz w:val="20"/>
                <w:szCs w:val="20"/>
                <w:vertAlign w:val="superscript"/>
                <w:lang w:val="en-US" w:eastAsia="it-IT"/>
              </w:rPr>
              <w:t>b</w:t>
            </w:r>
          </w:p>
        </w:tc>
        <w:tc>
          <w:tcPr>
            <w:tcW w:w="992" w:type="dxa"/>
            <w:tcBorders>
              <w:top w:val="nil"/>
              <w:left w:val="nil"/>
              <w:bottom w:val="single" w:sz="4" w:space="0" w:color="auto"/>
              <w:right w:val="nil"/>
            </w:tcBorders>
            <w:shd w:val="clear" w:color="000000" w:fill="FFFFFF"/>
            <w:noWrap/>
            <w:vAlign w:val="center"/>
            <w:hideMark/>
          </w:tcPr>
          <w:p w14:paraId="6A6FDCB6" w14:textId="594A854F"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w:t>
            </w:r>
            <w:r w:rsidR="008B4D02" w:rsidRPr="00847968">
              <w:rPr>
                <w:rFonts w:ascii="Times New Roman" w:eastAsia="Times New Roman" w:hAnsi="Times New Roman" w:cs="Times New Roman"/>
                <w:b/>
                <w:bCs/>
                <w:sz w:val="20"/>
                <w:szCs w:val="20"/>
                <w:lang w:val="en-US" w:eastAsia="it-IT"/>
              </w:rPr>
              <w:t>026</w:t>
            </w:r>
            <w:r w:rsidRPr="00847968">
              <w:rPr>
                <w:rFonts w:ascii="Times New Roman" w:eastAsia="Times New Roman" w:hAnsi="Times New Roman" w:cs="Times New Roman"/>
                <w:b/>
                <w:bCs/>
                <w:sz w:val="20"/>
                <w:szCs w:val="20"/>
                <w:vertAlign w:val="superscript"/>
                <w:lang w:val="en-US" w:eastAsia="it-IT"/>
              </w:rPr>
              <w:t>c</w:t>
            </w:r>
          </w:p>
        </w:tc>
        <w:tc>
          <w:tcPr>
            <w:tcW w:w="1105" w:type="dxa"/>
            <w:tcBorders>
              <w:top w:val="nil"/>
              <w:left w:val="nil"/>
              <w:bottom w:val="single" w:sz="4" w:space="0" w:color="auto"/>
              <w:right w:val="nil"/>
            </w:tcBorders>
            <w:shd w:val="clear" w:color="000000" w:fill="FFFFFF"/>
            <w:noWrap/>
            <w:vAlign w:val="center"/>
            <w:hideMark/>
          </w:tcPr>
          <w:p w14:paraId="60731C70" w14:textId="77777777"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0.001</w:t>
            </w:r>
            <w:r w:rsidRPr="00847968">
              <w:rPr>
                <w:rFonts w:ascii="Times New Roman" w:eastAsia="Times New Roman" w:hAnsi="Times New Roman" w:cs="Times New Roman"/>
                <w:sz w:val="20"/>
                <w:szCs w:val="20"/>
                <w:vertAlign w:val="superscript"/>
                <w:lang w:val="en-US" w:eastAsia="it-IT"/>
              </w:rPr>
              <w:t>d</w:t>
            </w:r>
          </w:p>
        </w:tc>
        <w:tc>
          <w:tcPr>
            <w:tcW w:w="879" w:type="dxa"/>
            <w:tcBorders>
              <w:top w:val="nil"/>
              <w:left w:val="nil"/>
              <w:bottom w:val="single" w:sz="4" w:space="0" w:color="auto"/>
              <w:right w:val="nil"/>
            </w:tcBorders>
            <w:shd w:val="clear" w:color="000000" w:fill="FFFFFF"/>
            <w:noWrap/>
            <w:vAlign w:val="center"/>
            <w:hideMark/>
          </w:tcPr>
          <w:p w14:paraId="3B16EB3A" w14:textId="5F00C790"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0.001</w:t>
            </w:r>
            <w:r w:rsidR="00FD1A49" w:rsidRPr="00847968">
              <w:rPr>
                <w:rFonts w:ascii="Times New Roman" w:eastAsia="Times New Roman" w:hAnsi="Times New Roman" w:cs="Times New Roman"/>
                <w:sz w:val="20"/>
                <w:szCs w:val="20"/>
                <w:vertAlign w:val="superscript"/>
                <w:lang w:val="en-US" w:eastAsia="it-IT"/>
              </w:rPr>
              <w:t>d</w:t>
            </w:r>
          </w:p>
        </w:tc>
        <w:tc>
          <w:tcPr>
            <w:tcW w:w="1418" w:type="dxa"/>
            <w:tcBorders>
              <w:top w:val="nil"/>
              <w:left w:val="nil"/>
              <w:bottom w:val="single" w:sz="4" w:space="0" w:color="auto"/>
              <w:right w:val="nil"/>
            </w:tcBorders>
            <w:shd w:val="clear" w:color="000000" w:fill="FFFFFF"/>
            <w:vAlign w:val="center"/>
            <w:hideMark/>
          </w:tcPr>
          <w:p w14:paraId="794AD12E" w14:textId="5028AF3C"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0.490</w:t>
            </w:r>
            <w:r w:rsidR="00CA2EEF" w:rsidRPr="00847968">
              <w:rPr>
                <w:rFonts w:ascii="Times New Roman" w:eastAsia="Times New Roman" w:hAnsi="Times New Roman" w:cs="Times New Roman"/>
                <w:sz w:val="20"/>
                <w:szCs w:val="20"/>
                <w:vertAlign w:val="superscript"/>
                <w:lang w:val="en-US" w:eastAsia="it-IT"/>
              </w:rPr>
              <w:t>e</w:t>
            </w:r>
          </w:p>
        </w:tc>
        <w:tc>
          <w:tcPr>
            <w:tcW w:w="1134" w:type="dxa"/>
            <w:tcBorders>
              <w:top w:val="nil"/>
              <w:left w:val="nil"/>
              <w:bottom w:val="single" w:sz="4" w:space="0" w:color="auto"/>
              <w:right w:val="nil"/>
            </w:tcBorders>
            <w:shd w:val="clear" w:color="000000" w:fill="FFFFFF"/>
            <w:vAlign w:val="center"/>
            <w:hideMark/>
          </w:tcPr>
          <w:p w14:paraId="4647CBFE" w14:textId="0ADC2182"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0.003</w:t>
            </w:r>
            <w:r w:rsidR="00CA2EEF" w:rsidRPr="00847968">
              <w:rPr>
                <w:rFonts w:ascii="Times New Roman" w:eastAsia="Times New Roman" w:hAnsi="Times New Roman" w:cs="Times New Roman"/>
                <w:sz w:val="20"/>
                <w:szCs w:val="20"/>
                <w:vertAlign w:val="superscript"/>
                <w:lang w:val="en-US" w:eastAsia="it-IT"/>
              </w:rPr>
              <w:t>e</w:t>
            </w:r>
          </w:p>
        </w:tc>
        <w:tc>
          <w:tcPr>
            <w:tcW w:w="1276" w:type="dxa"/>
            <w:tcBorders>
              <w:top w:val="nil"/>
              <w:left w:val="nil"/>
              <w:bottom w:val="single" w:sz="4" w:space="0" w:color="auto"/>
              <w:right w:val="nil"/>
            </w:tcBorders>
            <w:shd w:val="clear" w:color="000000" w:fill="FFFFFF"/>
            <w:vAlign w:val="center"/>
            <w:hideMark/>
          </w:tcPr>
          <w:p w14:paraId="4B69B9E5" w14:textId="6CA64578" w:rsidR="007723B4" w:rsidRPr="00847968" w:rsidRDefault="007723B4" w:rsidP="007723B4">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0.493</w:t>
            </w:r>
            <w:r w:rsidR="00CA2EEF" w:rsidRPr="00847968">
              <w:rPr>
                <w:rFonts w:ascii="Times New Roman" w:eastAsia="Times New Roman" w:hAnsi="Times New Roman" w:cs="Times New Roman"/>
                <w:sz w:val="20"/>
                <w:szCs w:val="20"/>
                <w:vertAlign w:val="superscript"/>
                <w:lang w:val="en-US" w:eastAsia="it-IT"/>
              </w:rPr>
              <w:t>e</w:t>
            </w:r>
          </w:p>
        </w:tc>
        <w:tc>
          <w:tcPr>
            <w:tcW w:w="850" w:type="dxa"/>
            <w:tcBorders>
              <w:top w:val="nil"/>
              <w:left w:val="nil"/>
              <w:bottom w:val="single" w:sz="4" w:space="0" w:color="auto"/>
              <w:right w:val="nil"/>
            </w:tcBorders>
            <w:shd w:val="clear" w:color="000000" w:fill="FFFFFF"/>
            <w:vAlign w:val="center"/>
            <w:hideMark/>
          </w:tcPr>
          <w:p w14:paraId="320D723D" w14:textId="60F76255" w:rsidR="007723B4" w:rsidRPr="00847968" w:rsidRDefault="007723B4" w:rsidP="007723B4">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0.008</w:t>
            </w:r>
            <w:r w:rsidR="00CA2EEF" w:rsidRPr="00847968">
              <w:rPr>
                <w:rFonts w:ascii="Times New Roman" w:eastAsia="Times New Roman" w:hAnsi="Times New Roman" w:cs="Times New Roman"/>
                <w:sz w:val="20"/>
                <w:szCs w:val="20"/>
                <w:vertAlign w:val="superscript"/>
                <w:lang w:val="en-US" w:eastAsia="it-IT"/>
              </w:rPr>
              <w:t>e</w:t>
            </w:r>
          </w:p>
        </w:tc>
      </w:tr>
      <w:tr w:rsidR="007723B4" w:rsidRPr="00847968" w14:paraId="6B7E7D07" w14:textId="77777777" w:rsidTr="009B1FCC">
        <w:trPr>
          <w:trHeight w:val="238"/>
        </w:trPr>
        <w:tc>
          <w:tcPr>
            <w:tcW w:w="9781" w:type="dxa"/>
            <w:gridSpan w:val="9"/>
            <w:tcBorders>
              <w:top w:val="nil"/>
              <w:left w:val="nil"/>
              <w:bottom w:val="nil"/>
              <w:right w:val="nil"/>
            </w:tcBorders>
            <w:shd w:val="clear" w:color="000000" w:fill="FFFFFF"/>
            <w:hideMark/>
          </w:tcPr>
          <w:p w14:paraId="7D095E95" w14:textId="3C3C6BDC" w:rsidR="007723B4" w:rsidRPr="00847968" w:rsidRDefault="007723B4" w:rsidP="007723B4">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-M</w:t>
            </w:r>
            <w:r w:rsidR="00DB6305" w:rsidRPr="00847968">
              <w:rPr>
                <w:rFonts w:ascii="Times New Roman" w:eastAsia="Times New Roman" w:hAnsi="Times New Roman" w:cs="Times New Roman"/>
                <w:sz w:val="20"/>
                <w:szCs w:val="20"/>
                <w:lang w:val="en-US" w:eastAsia="it-IT"/>
              </w:rPr>
              <w:t>:</w:t>
            </w:r>
            <w:r w:rsidRPr="00847968">
              <w:rPr>
                <w:rFonts w:ascii="Times New Roman" w:eastAsia="Times New Roman" w:hAnsi="Times New Roman" w:cs="Times New Roman"/>
                <w:sz w:val="20"/>
                <w:szCs w:val="20"/>
                <w:lang w:val="en-US" w:eastAsia="it-IT"/>
              </w:rPr>
              <w:t xml:space="preserve"> mock inoculation (control); +M: inoculation by a local AMF consortium</w:t>
            </w:r>
          </w:p>
        </w:tc>
      </w:tr>
      <w:tr w:rsidR="007723B4" w:rsidRPr="00847968" w14:paraId="0CC81EA0" w14:textId="77777777" w:rsidTr="009B1FCC">
        <w:trPr>
          <w:trHeight w:val="480"/>
        </w:trPr>
        <w:tc>
          <w:tcPr>
            <w:tcW w:w="9781" w:type="dxa"/>
            <w:gridSpan w:val="9"/>
            <w:tcBorders>
              <w:top w:val="nil"/>
              <w:left w:val="nil"/>
              <w:bottom w:val="nil"/>
              <w:right w:val="nil"/>
            </w:tcBorders>
            <w:shd w:val="clear" w:color="000000" w:fill="FFFFFF"/>
            <w:vAlign w:val="bottom"/>
            <w:hideMark/>
          </w:tcPr>
          <w:p w14:paraId="6E8F5BF8" w14:textId="3628878F" w:rsidR="007723B4" w:rsidRPr="00847968" w:rsidRDefault="007723B4" w:rsidP="007723B4">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Three areas of 1 m</w:t>
            </w:r>
            <w:r w:rsidRPr="00847968">
              <w:rPr>
                <w:rFonts w:ascii="Times New Roman" w:eastAsia="Times New Roman" w:hAnsi="Times New Roman" w:cs="Times New Roman"/>
                <w:sz w:val="20"/>
                <w:szCs w:val="20"/>
                <w:vertAlign w:val="superscript"/>
                <w:lang w:val="en-US" w:eastAsia="it-IT"/>
              </w:rPr>
              <w:t>2</w:t>
            </w:r>
            <w:r w:rsidRPr="00847968">
              <w:rPr>
                <w:rFonts w:ascii="Times New Roman" w:eastAsia="Times New Roman" w:hAnsi="Times New Roman" w:cs="Times New Roman"/>
                <w:sz w:val="20"/>
                <w:szCs w:val="20"/>
                <w:lang w:val="en-US" w:eastAsia="it-IT"/>
              </w:rPr>
              <w:t xml:space="preserve"> per plot and two plants within each meter square were sampled </w:t>
            </w:r>
            <w:r w:rsidR="00FD1A49" w:rsidRPr="00847968">
              <w:rPr>
                <w:rFonts w:ascii="Times New Roman" w:eastAsia="Times New Roman" w:hAnsi="Times New Roman" w:cs="Times New Roman"/>
                <w:sz w:val="20"/>
                <w:szCs w:val="20"/>
                <w:lang w:val="en-US" w:eastAsia="it-IT"/>
              </w:rPr>
              <w:t xml:space="preserve">at the beginning of </w:t>
            </w:r>
            <w:proofErr w:type="spellStart"/>
            <w:r w:rsidR="00721C00" w:rsidRPr="00847968">
              <w:rPr>
                <w:rFonts w:ascii="Times New Roman" w:eastAsia="Times New Roman" w:hAnsi="Times New Roman" w:cs="Times New Roman"/>
                <w:sz w:val="20"/>
                <w:szCs w:val="20"/>
                <w:lang w:val="en-US" w:eastAsia="it-IT"/>
              </w:rPr>
              <w:t>anthesis</w:t>
            </w:r>
            <w:proofErr w:type="spellEnd"/>
            <w:r w:rsidR="00FD1A49" w:rsidRPr="00847968">
              <w:rPr>
                <w:rFonts w:ascii="Times New Roman" w:eastAsia="Times New Roman" w:hAnsi="Times New Roman" w:cs="Times New Roman"/>
                <w:sz w:val="20"/>
                <w:szCs w:val="20"/>
                <w:lang w:val="en-US" w:eastAsia="it-IT"/>
              </w:rPr>
              <w:t xml:space="preserve"> (R5.5; </w:t>
            </w:r>
            <w:proofErr w:type="spellStart"/>
            <w:r w:rsidR="00FD1A49" w:rsidRPr="00847968">
              <w:rPr>
                <w:rFonts w:ascii="Times New Roman" w:eastAsia="Times New Roman" w:hAnsi="Times New Roman" w:cs="Times New Roman"/>
                <w:sz w:val="20"/>
                <w:szCs w:val="20"/>
                <w:lang w:val="en-US" w:eastAsia="it-IT"/>
              </w:rPr>
              <w:t>Schneiter</w:t>
            </w:r>
            <w:proofErr w:type="spellEnd"/>
            <w:r w:rsidR="00FD1A49" w:rsidRPr="00847968">
              <w:rPr>
                <w:rFonts w:ascii="Times New Roman" w:eastAsia="Times New Roman" w:hAnsi="Times New Roman" w:cs="Times New Roman"/>
                <w:sz w:val="20"/>
                <w:szCs w:val="20"/>
                <w:lang w:val="en-US" w:eastAsia="it-IT"/>
              </w:rPr>
              <w:t xml:space="preserve"> and Miller, 1981)</w:t>
            </w:r>
            <w:r w:rsidR="00FD1A49" w:rsidRPr="00847968">
              <w:rPr>
                <w:rFonts w:ascii="Times New Roman" w:eastAsia="Times New Roman" w:hAnsi="Times New Roman" w:cs="Times New Roman"/>
                <w:sz w:val="20"/>
                <w:szCs w:val="20"/>
                <w:vertAlign w:val="superscript"/>
                <w:lang w:val="en-US" w:eastAsia="it-IT"/>
              </w:rPr>
              <w:t xml:space="preserve"> </w:t>
            </w:r>
            <w:r w:rsidRPr="00847968">
              <w:rPr>
                <w:rFonts w:ascii="Times New Roman" w:eastAsia="Times New Roman" w:hAnsi="Times New Roman" w:cs="Times New Roman"/>
                <w:sz w:val="20"/>
                <w:szCs w:val="20"/>
                <w:lang w:val="en-US" w:eastAsia="it-IT"/>
              </w:rPr>
              <w:t xml:space="preserve">(a total of 48 and 36 plants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w:t>
            </w:r>
            <w:r w:rsidR="00FD1A49" w:rsidRPr="00847968">
              <w:rPr>
                <w:rFonts w:ascii="Times New Roman" w:eastAsia="Times New Roman" w:hAnsi="Times New Roman" w:cs="Times New Roman"/>
                <w:sz w:val="20"/>
                <w:szCs w:val="20"/>
                <w:lang w:val="en-US" w:eastAsia="it-IT"/>
              </w:rPr>
              <w:t xml:space="preserve">). Subreplicates were used </w:t>
            </w:r>
            <w:r w:rsidRPr="00847968">
              <w:rPr>
                <w:rFonts w:ascii="Times New Roman" w:eastAsia="Times New Roman" w:hAnsi="Times New Roman" w:cs="Times New Roman"/>
                <w:sz w:val="20"/>
                <w:szCs w:val="20"/>
                <w:lang w:val="en-US" w:eastAsia="it-IT"/>
              </w:rPr>
              <w:t>as nested factor</w:t>
            </w:r>
            <w:r w:rsidR="00FD1A49" w:rsidRPr="00847968">
              <w:rPr>
                <w:rFonts w:ascii="Times New Roman" w:eastAsia="Times New Roman" w:hAnsi="Times New Roman" w:cs="Times New Roman"/>
                <w:sz w:val="20"/>
                <w:szCs w:val="20"/>
                <w:lang w:val="en-US" w:eastAsia="it-IT"/>
              </w:rPr>
              <w:t xml:space="preserve"> in one-way ANOVAs.</w:t>
            </w:r>
          </w:p>
        </w:tc>
      </w:tr>
      <w:tr w:rsidR="007723B4" w:rsidRPr="00847968" w14:paraId="13224458" w14:textId="77777777" w:rsidTr="009B1FCC">
        <w:trPr>
          <w:trHeight w:val="574"/>
        </w:trPr>
        <w:tc>
          <w:tcPr>
            <w:tcW w:w="9781" w:type="dxa"/>
            <w:gridSpan w:val="9"/>
            <w:tcBorders>
              <w:top w:val="nil"/>
              <w:left w:val="nil"/>
              <w:bottom w:val="nil"/>
              <w:right w:val="nil"/>
            </w:tcBorders>
            <w:shd w:val="clear" w:color="000000" w:fill="FFFFFF"/>
            <w:vAlign w:val="bottom"/>
            <w:hideMark/>
          </w:tcPr>
          <w:p w14:paraId="744B9865" w14:textId="5123D5DE" w:rsidR="007723B4" w:rsidRPr="00847968" w:rsidRDefault="007723B4" w:rsidP="007723B4">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c</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Three areas of 1 m</w:t>
            </w:r>
            <w:r w:rsidRPr="00847968">
              <w:rPr>
                <w:rFonts w:ascii="Times New Roman" w:eastAsia="Times New Roman" w:hAnsi="Times New Roman" w:cs="Times New Roman"/>
                <w:sz w:val="20"/>
                <w:szCs w:val="20"/>
                <w:vertAlign w:val="superscript"/>
                <w:lang w:val="en-US" w:eastAsia="it-IT"/>
              </w:rPr>
              <w:t>2</w:t>
            </w:r>
            <w:r w:rsidRPr="00847968">
              <w:rPr>
                <w:rFonts w:ascii="Times New Roman" w:eastAsia="Times New Roman" w:hAnsi="Times New Roman" w:cs="Times New Roman"/>
                <w:sz w:val="20"/>
                <w:szCs w:val="20"/>
                <w:lang w:val="en-US" w:eastAsia="it-IT"/>
              </w:rPr>
              <w:t xml:space="preserve"> were sampled </w:t>
            </w:r>
            <w:r w:rsidR="00FD1A49" w:rsidRPr="00847968">
              <w:rPr>
                <w:rFonts w:ascii="Times New Roman" w:eastAsia="Times New Roman" w:hAnsi="Times New Roman" w:cs="Times New Roman"/>
                <w:sz w:val="20"/>
                <w:szCs w:val="20"/>
                <w:lang w:val="en-US" w:eastAsia="it-IT"/>
              </w:rPr>
              <w:t xml:space="preserve">at R5.5 </w:t>
            </w:r>
            <w:r w:rsidRPr="00847968">
              <w:rPr>
                <w:rFonts w:ascii="Times New Roman" w:eastAsia="Times New Roman" w:hAnsi="Times New Roman" w:cs="Times New Roman"/>
                <w:sz w:val="20"/>
                <w:szCs w:val="20"/>
                <w:lang w:val="en-US" w:eastAsia="it-IT"/>
              </w:rPr>
              <w:t xml:space="preserve">for each replicate plot (a total of 24 and 18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w:t>
            </w:r>
            <w:r w:rsidR="00283019" w:rsidRPr="00847968">
              <w:rPr>
                <w:rFonts w:ascii="Times New Roman" w:eastAsia="Times New Roman" w:hAnsi="Times New Roman" w:cs="Times New Roman"/>
                <w:sz w:val="20"/>
                <w:szCs w:val="20"/>
                <w:lang w:val="en-US" w:eastAsia="it-IT"/>
              </w:rPr>
              <w:t>)</w:t>
            </w:r>
            <w:r w:rsidR="00FD1A49"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Subreplicates were used as nested factor in one-way ANOVA</w:t>
            </w:r>
            <w:r w:rsidR="00FD1A49" w:rsidRPr="00847968">
              <w:rPr>
                <w:rFonts w:ascii="Times New Roman" w:eastAsia="Times New Roman" w:hAnsi="Times New Roman" w:cs="Times New Roman"/>
                <w:sz w:val="20"/>
                <w:szCs w:val="20"/>
                <w:lang w:val="en-US" w:eastAsia="it-IT"/>
              </w:rPr>
              <w:t>s.</w:t>
            </w:r>
          </w:p>
        </w:tc>
      </w:tr>
      <w:tr w:rsidR="007723B4" w:rsidRPr="00847968" w14:paraId="59F97A95" w14:textId="77777777" w:rsidTr="009B1FCC">
        <w:trPr>
          <w:trHeight w:val="57"/>
        </w:trPr>
        <w:tc>
          <w:tcPr>
            <w:tcW w:w="9781" w:type="dxa"/>
            <w:gridSpan w:val="9"/>
            <w:tcBorders>
              <w:top w:val="nil"/>
              <w:left w:val="nil"/>
              <w:bottom w:val="nil"/>
              <w:right w:val="nil"/>
            </w:tcBorders>
            <w:shd w:val="clear" w:color="000000" w:fill="FFFFFF"/>
            <w:vAlign w:val="bottom"/>
            <w:hideMark/>
          </w:tcPr>
          <w:p w14:paraId="24A49BCB" w14:textId="25287C0C" w:rsidR="007723B4" w:rsidRPr="00847968" w:rsidRDefault="007723B4" w:rsidP="007723B4">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d</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w:t>
            </w:r>
            <w:r w:rsidR="00FD1A49" w:rsidRPr="00847968">
              <w:rPr>
                <w:rFonts w:ascii="Times New Roman" w:eastAsia="Times New Roman" w:hAnsi="Times New Roman" w:cs="Times New Roman"/>
                <w:sz w:val="20"/>
                <w:szCs w:val="20"/>
                <w:lang w:val="en-US" w:eastAsia="it-IT"/>
              </w:rPr>
              <w:t>. Three areas of 1 m</w:t>
            </w:r>
            <w:r w:rsidR="00FD1A49" w:rsidRPr="00847968">
              <w:rPr>
                <w:rFonts w:ascii="Times New Roman" w:eastAsia="Times New Roman" w:hAnsi="Times New Roman" w:cs="Times New Roman"/>
                <w:sz w:val="20"/>
                <w:szCs w:val="20"/>
                <w:vertAlign w:val="superscript"/>
                <w:lang w:val="en-US" w:eastAsia="it-IT"/>
              </w:rPr>
              <w:t>2</w:t>
            </w:r>
            <w:r w:rsidR="00FD1A49" w:rsidRPr="00847968">
              <w:rPr>
                <w:rFonts w:ascii="Times New Roman" w:eastAsia="Times New Roman" w:hAnsi="Times New Roman" w:cs="Times New Roman"/>
                <w:sz w:val="20"/>
                <w:szCs w:val="20"/>
                <w:lang w:val="en-US" w:eastAsia="it-IT"/>
              </w:rPr>
              <w:t xml:space="preserve"> were sampled at physiological maturity (R9) for each replicate plot (a total of 24 and 18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00FD1A49"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00FD1A49" w:rsidRPr="00847968">
              <w:rPr>
                <w:rFonts w:ascii="Times New Roman" w:eastAsia="Times New Roman" w:hAnsi="Times New Roman" w:cs="Times New Roman"/>
                <w:sz w:val="20"/>
                <w:szCs w:val="20"/>
                <w:lang w:val="en-US" w:eastAsia="it-IT"/>
              </w:rPr>
              <w:t>, respectively</w:t>
            </w:r>
            <w:r w:rsidR="00283019" w:rsidRPr="00847968">
              <w:rPr>
                <w:rFonts w:ascii="Times New Roman" w:eastAsia="Times New Roman" w:hAnsi="Times New Roman" w:cs="Times New Roman"/>
                <w:sz w:val="20"/>
                <w:szCs w:val="20"/>
                <w:lang w:val="en-US" w:eastAsia="it-IT"/>
              </w:rPr>
              <w:t>)</w:t>
            </w:r>
            <w:r w:rsidR="00FD1A49" w:rsidRPr="00847968">
              <w:rPr>
                <w:rFonts w:ascii="Times New Roman" w:eastAsia="Times New Roman" w:hAnsi="Times New Roman" w:cs="Times New Roman"/>
                <w:sz w:val="20"/>
                <w:szCs w:val="20"/>
                <w:lang w:val="en-US" w:eastAsia="it-IT"/>
              </w:rPr>
              <w:t>. Subreplicates were used as nested factor in one-way ANOVAs.</w:t>
            </w:r>
          </w:p>
        </w:tc>
      </w:tr>
      <w:tr w:rsidR="007723B4" w:rsidRPr="00847968" w14:paraId="0DF56C97" w14:textId="77777777" w:rsidTr="009B1FCC">
        <w:trPr>
          <w:trHeight w:val="643"/>
        </w:trPr>
        <w:tc>
          <w:tcPr>
            <w:tcW w:w="9781" w:type="dxa"/>
            <w:gridSpan w:val="9"/>
            <w:tcBorders>
              <w:top w:val="nil"/>
              <w:left w:val="nil"/>
              <w:bottom w:val="nil"/>
              <w:right w:val="nil"/>
            </w:tcBorders>
            <w:shd w:val="clear" w:color="000000" w:fill="FFFFFF"/>
            <w:vAlign w:val="bottom"/>
            <w:hideMark/>
          </w:tcPr>
          <w:p w14:paraId="52E09D0A" w14:textId="3FFF7E38" w:rsidR="007723B4" w:rsidRPr="00847968" w:rsidRDefault="007723B4" w:rsidP="007723B4">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e</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Three areas of 1 m</w:t>
            </w:r>
            <w:r w:rsidRPr="00847968">
              <w:rPr>
                <w:rFonts w:ascii="Times New Roman" w:eastAsia="Times New Roman" w:hAnsi="Times New Roman" w:cs="Times New Roman"/>
                <w:sz w:val="20"/>
                <w:szCs w:val="20"/>
                <w:vertAlign w:val="superscript"/>
                <w:lang w:val="en-US" w:eastAsia="it-IT"/>
              </w:rPr>
              <w:t>2</w:t>
            </w:r>
            <w:r w:rsidRPr="00847968">
              <w:rPr>
                <w:rFonts w:ascii="Times New Roman" w:eastAsia="Times New Roman" w:hAnsi="Times New Roman" w:cs="Times New Roman"/>
                <w:sz w:val="20"/>
                <w:szCs w:val="20"/>
                <w:lang w:val="en-US" w:eastAsia="it-IT"/>
              </w:rPr>
              <w:t xml:space="preserve"> for each replicate plot </w:t>
            </w:r>
            <w:r w:rsidR="00CA2EEF" w:rsidRPr="00847968">
              <w:rPr>
                <w:rFonts w:ascii="Times New Roman" w:eastAsia="Times New Roman" w:hAnsi="Times New Roman" w:cs="Times New Roman"/>
                <w:sz w:val="20"/>
                <w:szCs w:val="20"/>
                <w:lang w:val="en-US" w:eastAsia="it-IT"/>
              </w:rPr>
              <w:t xml:space="preserve">and two plants within each meter square were sampled at R9 </w:t>
            </w:r>
            <w:r w:rsidRPr="00847968">
              <w:rPr>
                <w:rFonts w:ascii="Times New Roman" w:eastAsia="Times New Roman" w:hAnsi="Times New Roman" w:cs="Times New Roman"/>
                <w:sz w:val="20"/>
                <w:szCs w:val="20"/>
                <w:lang w:val="en-US" w:eastAsia="it-IT"/>
              </w:rPr>
              <w:t xml:space="preserve">(a total of </w:t>
            </w:r>
            <w:r w:rsidR="00CA2EEF" w:rsidRPr="00847968">
              <w:rPr>
                <w:rFonts w:ascii="Times New Roman" w:eastAsia="Times New Roman" w:hAnsi="Times New Roman" w:cs="Times New Roman"/>
                <w:sz w:val="20"/>
                <w:szCs w:val="20"/>
                <w:lang w:val="en-US" w:eastAsia="it-IT"/>
              </w:rPr>
              <w:t>48</w:t>
            </w:r>
            <w:r w:rsidRPr="00847968">
              <w:rPr>
                <w:rFonts w:ascii="Times New Roman" w:eastAsia="Times New Roman" w:hAnsi="Times New Roman" w:cs="Times New Roman"/>
                <w:sz w:val="20"/>
                <w:szCs w:val="20"/>
                <w:lang w:val="en-US" w:eastAsia="it-IT"/>
              </w:rPr>
              <w:t xml:space="preserve"> and </w:t>
            </w:r>
            <w:r w:rsidR="00CA2EEF" w:rsidRPr="00847968">
              <w:rPr>
                <w:rFonts w:ascii="Times New Roman" w:eastAsia="Times New Roman" w:hAnsi="Times New Roman" w:cs="Times New Roman"/>
                <w:sz w:val="20"/>
                <w:szCs w:val="20"/>
                <w:lang w:val="en-US" w:eastAsia="it-IT"/>
              </w:rPr>
              <w:t>36</w:t>
            </w:r>
            <w:r w:rsidRPr="00847968">
              <w:rPr>
                <w:rFonts w:ascii="Times New Roman" w:eastAsia="Times New Roman" w:hAnsi="Times New Roman" w:cs="Times New Roman"/>
                <w:sz w:val="20"/>
                <w:szCs w:val="20"/>
                <w:lang w:val="en-US" w:eastAsia="it-IT"/>
              </w:rPr>
              <w:t xml:space="preserve">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w:t>
            </w:r>
            <w:r w:rsidR="00CA2EEF" w:rsidRPr="00847968">
              <w:rPr>
                <w:rFonts w:ascii="Times New Roman" w:eastAsia="Times New Roman" w:hAnsi="Times New Roman" w:cs="Times New Roman"/>
                <w:sz w:val="20"/>
                <w:szCs w:val="20"/>
                <w:lang w:val="en-US" w:eastAsia="it-IT"/>
              </w:rPr>
              <w:t>). S</w:t>
            </w:r>
            <w:r w:rsidRPr="00847968">
              <w:rPr>
                <w:rFonts w:ascii="Times New Roman" w:eastAsia="Times New Roman" w:hAnsi="Times New Roman" w:cs="Times New Roman"/>
                <w:sz w:val="20"/>
                <w:szCs w:val="20"/>
                <w:lang w:val="en-US" w:eastAsia="it-IT"/>
              </w:rPr>
              <w:t>ubreplicates were used as nested factor in one-way ANOVA</w:t>
            </w:r>
            <w:r w:rsidR="00CA2EEF" w:rsidRPr="00847968">
              <w:rPr>
                <w:rFonts w:ascii="Times New Roman" w:eastAsia="Times New Roman" w:hAnsi="Times New Roman" w:cs="Times New Roman"/>
                <w:sz w:val="20"/>
                <w:szCs w:val="20"/>
                <w:lang w:val="en-US" w:eastAsia="it-IT"/>
              </w:rPr>
              <w:t>s.</w:t>
            </w:r>
          </w:p>
        </w:tc>
      </w:tr>
    </w:tbl>
    <w:p w14:paraId="6A3E055A" w14:textId="59C9FFE1" w:rsidR="00BB5B30" w:rsidRPr="00847968" w:rsidRDefault="00BB5B30" w:rsidP="00280892">
      <w:pPr>
        <w:tabs>
          <w:tab w:val="left" w:pos="892"/>
        </w:tabs>
        <w:rPr>
          <w:lang w:val="en-US"/>
        </w:rPr>
        <w:sectPr w:rsidR="00BB5B30" w:rsidRPr="00847968" w:rsidSect="00847968">
          <w:pgSz w:w="11900" w:h="16820"/>
          <w:pgMar w:top="1417" w:right="1134" w:bottom="1134" w:left="1134" w:header="708" w:footer="708" w:gutter="0"/>
          <w:cols w:space="708"/>
          <w:docGrid w:linePitch="360"/>
        </w:sectPr>
      </w:pPr>
    </w:p>
    <w:tbl>
      <w:tblPr>
        <w:tblW w:w="14693" w:type="dxa"/>
        <w:tblCellMar>
          <w:left w:w="70" w:type="dxa"/>
          <w:right w:w="70" w:type="dxa"/>
        </w:tblCellMar>
        <w:tblLook w:val="04A0" w:firstRow="1" w:lastRow="0" w:firstColumn="1" w:lastColumn="0" w:noHBand="0" w:noVBand="1"/>
      </w:tblPr>
      <w:tblGrid>
        <w:gridCol w:w="1276"/>
        <w:gridCol w:w="1418"/>
        <w:gridCol w:w="1289"/>
        <w:gridCol w:w="1418"/>
        <w:gridCol w:w="1417"/>
        <w:gridCol w:w="1418"/>
        <w:gridCol w:w="309"/>
        <w:gridCol w:w="1495"/>
        <w:gridCol w:w="1607"/>
        <w:gridCol w:w="1495"/>
        <w:gridCol w:w="1551"/>
      </w:tblGrid>
      <w:tr w:rsidR="00C9765D" w:rsidRPr="00847968" w14:paraId="2E84AB34" w14:textId="77777777" w:rsidTr="000E381E">
        <w:trPr>
          <w:trHeight w:val="560"/>
        </w:trPr>
        <w:tc>
          <w:tcPr>
            <w:tcW w:w="14693" w:type="dxa"/>
            <w:gridSpan w:val="11"/>
            <w:tcBorders>
              <w:top w:val="nil"/>
              <w:left w:val="nil"/>
              <w:bottom w:val="single" w:sz="4" w:space="0" w:color="auto"/>
              <w:right w:val="nil"/>
            </w:tcBorders>
            <w:shd w:val="clear" w:color="000000" w:fill="FFFFFF"/>
            <w:hideMark/>
          </w:tcPr>
          <w:p w14:paraId="4B82F4A7" w14:textId="6E5F5236" w:rsidR="00CA2EEF" w:rsidRPr="00847968" w:rsidRDefault="00CA2EEF" w:rsidP="00C9765D">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w:t>
            </w:r>
            <w:r w:rsidR="00E8319B" w:rsidRPr="00847968">
              <w:rPr>
                <w:rFonts w:ascii="Times New Roman" w:eastAsia="Times New Roman" w:hAnsi="Times New Roman" w:cs="Times New Roman"/>
                <w:b/>
                <w:bCs/>
                <w:sz w:val="20"/>
                <w:szCs w:val="20"/>
                <w:lang w:val="en-US" w:eastAsia="it-IT"/>
              </w:rPr>
              <w:t>7</w:t>
            </w:r>
          </w:p>
          <w:p w14:paraId="2EAC995F" w14:textId="77779515" w:rsidR="00C9765D" w:rsidRPr="00847968" w:rsidRDefault="00C9765D" w:rsidP="00C9765D">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Nutrient content in shoots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inoculated with </w:t>
            </w:r>
            <w:r w:rsidR="00283019" w:rsidRPr="00847968">
              <w:rPr>
                <w:rFonts w:ascii="Times New Roman" w:eastAsia="Times New Roman" w:hAnsi="Times New Roman" w:cs="Times New Roman"/>
                <w:sz w:val="20"/>
                <w:szCs w:val="20"/>
                <w:lang w:val="en-US" w:eastAsia="it-IT"/>
              </w:rPr>
              <w:t xml:space="preserve">the </w:t>
            </w:r>
            <w:r w:rsidRPr="00847968">
              <w:rPr>
                <w:rFonts w:ascii="Times New Roman" w:eastAsia="Times New Roman" w:hAnsi="Times New Roman" w:cs="Times New Roman"/>
                <w:sz w:val="20"/>
                <w:szCs w:val="20"/>
                <w:lang w:val="en-US" w:eastAsia="it-IT"/>
              </w:rPr>
              <w:t xml:space="preserve">arbuscular mycorrhizal fungal (AMF) </w:t>
            </w:r>
            <w:r w:rsidR="00283019" w:rsidRPr="00847968">
              <w:rPr>
                <w:rFonts w:ascii="Times New Roman" w:eastAsia="Times New Roman" w:hAnsi="Times New Roman" w:cs="Times New Roman"/>
                <w:sz w:val="20"/>
                <w:szCs w:val="20"/>
                <w:lang w:val="en-US" w:eastAsia="it-IT"/>
              </w:rPr>
              <w:t>consortium</w:t>
            </w:r>
            <w:r w:rsidRPr="00847968">
              <w:rPr>
                <w:rFonts w:ascii="Times New Roman" w:eastAsia="Times New Roman" w:hAnsi="Times New Roman" w:cs="Times New Roman"/>
                <w:sz w:val="20"/>
                <w:szCs w:val="20"/>
                <w:lang w:val="en-US" w:eastAsia="it-IT"/>
              </w:rPr>
              <w:t xml:space="preserve">. The sampling was performed at R5.5 growth stage (beginning of </w:t>
            </w:r>
            <w:proofErr w:type="spellStart"/>
            <w:r w:rsidR="00721C00" w:rsidRPr="00847968">
              <w:rPr>
                <w:rFonts w:ascii="Times New Roman" w:eastAsia="Times New Roman" w:hAnsi="Times New Roman" w:cs="Times New Roman"/>
                <w:sz w:val="20"/>
                <w:szCs w:val="20"/>
                <w:lang w:val="en-US" w:eastAsia="it-IT"/>
              </w:rPr>
              <w:t>anthesis</w:t>
            </w:r>
            <w:proofErr w:type="spellEnd"/>
            <w:r w:rsidR="00CA2EEF" w:rsidRPr="00847968">
              <w:rPr>
                <w:rFonts w:ascii="Times New Roman" w:eastAsia="Times New Roman" w:hAnsi="Times New Roman" w:cs="Times New Roman"/>
                <w:sz w:val="20"/>
                <w:szCs w:val="20"/>
                <w:lang w:val="en-US" w:eastAsia="it-IT"/>
              </w:rPr>
              <w:t xml:space="preserve">; </w:t>
            </w:r>
            <w:proofErr w:type="spellStart"/>
            <w:r w:rsidR="00CA2EEF" w:rsidRPr="00847968">
              <w:rPr>
                <w:rFonts w:ascii="Times New Roman" w:eastAsia="Times New Roman" w:hAnsi="Times New Roman" w:cs="Times New Roman"/>
                <w:sz w:val="20"/>
                <w:szCs w:val="20"/>
                <w:lang w:val="en-US" w:eastAsia="it-IT"/>
              </w:rPr>
              <w:t>Schneiter</w:t>
            </w:r>
            <w:proofErr w:type="spellEnd"/>
            <w:r w:rsidR="00CA2EEF" w:rsidRPr="00847968">
              <w:rPr>
                <w:rFonts w:ascii="Times New Roman" w:eastAsia="Times New Roman" w:hAnsi="Times New Roman" w:cs="Times New Roman"/>
                <w:sz w:val="20"/>
                <w:szCs w:val="20"/>
                <w:lang w:val="en-US" w:eastAsia="it-IT"/>
              </w:rPr>
              <w:t xml:space="preserve"> and Miller, 1981</w:t>
            </w:r>
            <w:r w:rsidRPr="00847968">
              <w:rPr>
                <w:rFonts w:ascii="Times New Roman" w:eastAsia="Times New Roman" w:hAnsi="Times New Roman" w:cs="Times New Roman"/>
                <w:sz w:val="20"/>
                <w:szCs w:val="20"/>
                <w:lang w:val="en-US" w:eastAsia="it-IT"/>
              </w:rPr>
              <w:t xml:space="preserve">) </w:t>
            </w:r>
            <w:r w:rsidR="007904FE" w:rsidRPr="00847968">
              <w:rPr>
                <w:rFonts w:ascii="Times New Roman" w:eastAsia="Times New Roman" w:hAnsi="Times New Roman" w:cs="Times New Roman"/>
                <w:sz w:val="20"/>
                <w:szCs w:val="20"/>
                <w:lang w:val="en-US" w:eastAsia="it-IT"/>
              </w:rPr>
              <w:t>at high-fertility and low-fertility sites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and Low-</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respectively)</w:t>
            </w:r>
            <w:r w:rsidR="00CA2EEF" w:rsidRPr="00847968">
              <w:rPr>
                <w:rFonts w:ascii="Times New Roman" w:eastAsia="Times New Roman" w:hAnsi="Times New Roman" w:cs="Times New Roman"/>
                <w:sz w:val="20"/>
                <w:szCs w:val="20"/>
                <w:lang w:val="en-US" w:eastAsia="it-IT"/>
              </w:rPr>
              <w:t>.</w:t>
            </w:r>
            <w:r w:rsidR="00D83F34"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in 2020.</w:t>
            </w:r>
          </w:p>
        </w:tc>
      </w:tr>
      <w:tr w:rsidR="00C9765D" w:rsidRPr="00847968" w14:paraId="1C642984" w14:textId="77777777" w:rsidTr="000E381E">
        <w:trPr>
          <w:trHeight w:val="320"/>
        </w:trPr>
        <w:tc>
          <w:tcPr>
            <w:tcW w:w="1276" w:type="dxa"/>
            <w:vMerge w:val="restart"/>
            <w:tcBorders>
              <w:top w:val="nil"/>
              <w:left w:val="nil"/>
              <w:bottom w:val="single" w:sz="4" w:space="0" w:color="000000"/>
              <w:right w:val="nil"/>
            </w:tcBorders>
            <w:shd w:val="clear" w:color="000000" w:fill="FFFFFF"/>
            <w:hideMark/>
          </w:tcPr>
          <w:p w14:paraId="32A8ADA0" w14:textId="77777777" w:rsidR="00C9765D" w:rsidRPr="00847968" w:rsidRDefault="00C9765D" w:rsidP="00C9765D">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Source of variation</w:t>
            </w:r>
          </w:p>
        </w:tc>
        <w:tc>
          <w:tcPr>
            <w:tcW w:w="6960" w:type="dxa"/>
            <w:gridSpan w:val="5"/>
            <w:tcBorders>
              <w:top w:val="single" w:sz="4" w:space="0" w:color="auto"/>
              <w:left w:val="nil"/>
              <w:bottom w:val="single" w:sz="4" w:space="0" w:color="auto"/>
              <w:right w:val="nil"/>
            </w:tcBorders>
            <w:shd w:val="clear" w:color="000000" w:fill="FFFFFF"/>
            <w:noWrap/>
            <w:vAlign w:val="center"/>
            <w:hideMark/>
          </w:tcPr>
          <w:p w14:paraId="0C19B4C3"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Macro-nutrient (kg ha</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c>
          <w:tcPr>
            <w:tcW w:w="309" w:type="dxa"/>
            <w:tcBorders>
              <w:top w:val="nil"/>
              <w:left w:val="nil"/>
              <w:bottom w:val="nil"/>
              <w:right w:val="nil"/>
            </w:tcBorders>
            <w:shd w:val="clear" w:color="000000" w:fill="FFFFFF"/>
            <w:noWrap/>
            <w:vAlign w:val="center"/>
            <w:hideMark/>
          </w:tcPr>
          <w:p w14:paraId="513843F4" w14:textId="68796B6B" w:rsidR="00C9765D" w:rsidRPr="00847968" w:rsidRDefault="00C9765D" w:rsidP="00C9765D">
            <w:pPr>
              <w:jc w:val="center"/>
              <w:rPr>
                <w:rFonts w:ascii="Times New Roman" w:eastAsia="Times New Roman" w:hAnsi="Times New Roman" w:cs="Times New Roman"/>
                <w:sz w:val="20"/>
                <w:szCs w:val="20"/>
                <w:lang w:val="en-US" w:eastAsia="it-IT"/>
              </w:rPr>
            </w:pPr>
          </w:p>
        </w:tc>
        <w:tc>
          <w:tcPr>
            <w:tcW w:w="6148" w:type="dxa"/>
            <w:gridSpan w:val="4"/>
            <w:tcBorders>
              <w:top w:val="single" w:sz="4" w:space="0" w:color="auto"/>
              <w:left w:val="nil"/>
              <w:bottom w:val="single" w:sz="4" w:space="0" w:color="auto"/>
              <w:right w:val="nil"/>
            </w:tcBorders>
            <w:shd w:val="clear" w:color="000000" w:fill="FFFFFF"/>
            <w:vAlign w:val="center"/>
            <w:hideMark/>
          </w:tcPr>
          <w:p w14:paraId="7693BA6F"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Micro-nutrient (g ha</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r>
      <w:tr w:rsidR="00C9765D" w:rsidRPr="00847968" w14:paraId="339E711A" w14:textId="77777777" w:rsidTr="000E381E">
        <w:trPr>
          <w:trHeight w:val="320"/>
        </w:trPr>
        <w:tc>
          <w:tcPr>
            <w:tcW w:w="1276" w:type="dxa"/>
            <w:vMerge/>
            <w:tcBorders>
              <w:top w:val="nil"/>
              <w:left w:val="nil"/>
              <w:bottom w:val="single" w:sz="4" w:space="0" w:color="000000"/>
              <w:right w:val="nil"/>
            </w:tcBorders>
            <w:vAlign w:val="center"/>
            <w:hideMark/>
          </w:tcPr>
          <w:p w14:paraId="499963BA" w14:textId="77777777" w:rsidR="00C9765D" w:rsidRPr="00847968" w:rsidRDefault="00C9765D" w:rsidP="00C9765D">
            <w:pPr>
              <w:rPr>
                <w:rFonts w:ascii="Times New Roman" w:eastAsia="Times New Roman" w:hAnsi="Times New Roman" w:cs="Times New Roman"/>
                <w:sz w:val="20"/>
                <w:szCs w:val="20"/>
                <w:lang w:val="en-US" w:eastAsia="it-IT"/>
              </w:rPr>
            </w:pPr>
          </w:p>
        </w:tc>
        <w:tc>
          <w:tcPr>
            <w:tcW w:w="1418" w:type="dxa"/>
            <w:tcBorders>
              <w:top w:val="nil"/>
              <w:left w:val="nil"/>
              <w:bottom w:val="single" w:sz="4" w:space="0" w:color="auto"/>
              <w:right w:val="nil"/>
            </w:tcBorders>
            <w:shd w:val="clear" w:color="000000" w:fill="FFFFFF"/>
            <w:noWrap/>
            <w:vAlign w:val="bottom"/>
            <w:hideMark/>
          </w:tcPr>
          <w:p w14:paraId="1C93A7F2"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N</w:t>
            </w:r>
          </w:p>
        </w:tc>
        <w:tc>
          <w:tcPr>
            <w:tcW w:w="1289" w:type="dxa"/>
            <w:tcBorders>
              <w:top w:val="nil"/>
              <w:left w:val="nil"/>
              <w:bottom w:val="single" w:sz="4" w:space="0" w:color="auto"/>
              <w:right w:val="nil"/>
            </w:tcBorders>
            <w:shd w:val="clear" w:color="000000" w:fill="FFFFFF"/>
            <w:noWrap/>
            <w:vAlign w:val="bottom"/>
            <w:hideMark/>
          </w:tcPr>
          <w:p w14:paraId="679EAC6E"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P</w:t>
            </w:r>
          </w:p>
        </w:tc>
        <w:tc>
          <w:tcPr>
            <w:tcW w:w="1418" w:type="dxa"/>
            <w:tcBorders>
              <w:top w:val="nil"/>
              <w:left w:val="nil"/>
              <w:bottom w:val="single" w:sz="4" w:space="0" w:color="auto"/>
              <w:right w:val="nil"/>
            </w:tcBorders>
            <w:shd w:val="clear" w:color="000000" w:fill="FFFFFF"/>
            <w:noWrap/>
            <w:vAlign w:val="bottom"/>
            <w:hideMark/>
          </w:tcPr>
          <w:p w14:paraId="4D49D6AB"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K</w:t>
            </w:r>
          </w:p>
        </w:tc>
        <w:tc>
          <w:tcPr>
            <w:tcW w:w="1417" w:type="dxa"/>
            <w:tcBorders>
              <w:top w:val="nil"/>
              <w:left w:val="nil"/>
              <w:bottom w:val="single" w:sz="4" w:space="0" w:color="auto"/>
              <w:right w:val="nil"/>
            </w:tcBorders>
            <w:shd w:val="clear" w:color="000000" w:fill="FFFFFF"/>
            <w:noWrap/>
            <w:vAlign w:val="bottom"/>
            <w:hideMark/>
          </w:tcPr>
          <w:p w14:paraId="24BD4EBE"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Ca</w:t>
            </w:r>
          </w:p>
        </w:tc>
        <w:tc>
          <w:tcPr>
            <w:tcW w:w="1418" w:type="dxa"/>
            <w:tcBorders>
              <w:top w:val="nil"/>
              <w:left w:val="nil"/>
              <w:bottom w:val="single" w:sz="4" w:space="0" w:color="auto"/>
              <w:right w:val="nil"/>
            </w:tcBorders>
            <w:shd w:val="clear" w:color="000000" w:fill="FFFFFF"/>
            <w:noWrap/>
            <w:vAlign w:val="bottom"/>
            <w:hideMark/>
          </w:tcPr>
          <w:p w14:paraId="0D8282BA"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Mg</w:t>
            </w:r>
          </w:p>
        </w:tc>
        <w:tc>
          <w:tcPr>
            <w:tcW w:w="309" w:type="dxa"/>
            <w:tcBorders>
              <w:top w:val="nil"/>
              <w:left w:val="nil"/>
              <w:bottom w:val="nil"/>
              <w:right w:val="nil"/>
            </w:tcBorders>
            <w:shd w:val="clear" w:color="000000" w:fill="FFFFFF"/>
            <w:noWrap/>
            <w:vAlign w:val="bottom"/>
            <w:hideMark/>
          </w:tcPr>
          <w:p w14:paraId="62DDD9C8" w14:textId="151ACE73" w:rsidR="00C9765D" w:rsidRPr="00847968" w:rsidRDefault="00C9765D" w:rsidP="00C9765D">
            <w:pPr>
              <w:jc w:val="center"/>
              <w:rPr>
                <w:rFonts w:ascii="Times New Roman" w:eastAsia="Times New Roman" w:hAnsi="Times New Roman" w:cs="Times New Roman"/>
                <w:sz w:val="20"/>
                <w:szCs w:val="20"/>
                <w:lang w:val="en-US" w:eastAsia="it-IT"/>
              </w:rPr>
            </w:pPr>
          </w:p>
        </w:tc>
        <w:tc>
          <w:tcPr>
            <w:tcW w:w="1495" w:type="dxa"/>
            <w:tcBorders>
              <w:top w:val="nil"/>
              <w:left w:val="nil"/>
              <w:bottom w:val="single" w:sz="4" w:space="0" w:color="auto"/>
              <w:right w:val="nil"/>
            </w:tcBorders>
            <w:shd w:val="clear" w:color="000000" w:fill="FFFFFF"/>
            <w:noWrap/>
            <w:vAlign w:val="bottom"/>
            <w:hideMark/>
          </w:tcPr>
          <w:p w14:paraId="73F8C10B"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Fe</w:t>
            </w:r>
          </w:p>
        </w:tc>
        <w:tc>
          <w:tcPr>
            <w:tcW w:w="1607" w:type="dxa"/>
            <w:tcBorders>
              <w:top w:val="nil"/>
              <w:left w:val="nil"/>
              <w:bottom w:val="single" w:sz="4" w:space="0" w:color="auto"/>
              <w:right w:val="nil"/>
            </w:tcBorders>
            <w:shd w:val="clear" w:color="000000" w:fill="FFFFFF"/>
            <w:noWrap/>
            <w:vAlign w:val="bottom"/>
            <w:hideMark/>
          </w:tcPr>
          <w:p w14:paraId="2912B8B6"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Zn</w:t>
            </w:r>
          </w:p>
        </w:tc>
        <w:tc>
          <w:tcPr>
            <w:tcW w:w="1495" w:type="dxa"/>
            <w:tcBorders>
              <w:top w:val="nil"/>
              <w:left w:val="nil"/>
              <w:bottom w:val="single" w:sz="4" w:space="0" w:color="auto"/>
              <w:right w:val="nil"/>
            </w:tcBorders>
            <w:shd w:val="clear" w:color="000000" w:fill="FFFFFF"/>
            <w:noWrap/>
            <w:vAlign w:val="bottom"/>
            <w:hideMark/>
          </w:tcPr>
          <w:p w14:paraId="4E44DF61"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Cu</w:t>
            </w:r>
          </w:p>
        </w:tc>
        <w:tc>
          <w:tcPr>
            <w:tcW w:w="1551" w:type="dxa"/>
            <w:tcBorders>
              <w:top w:val="nil"/>
              <w:left w:val="nil"/>
              <w:bottom w:val="single" w:sz="4" w:space="0" w:color="auto"/>
              <w:right w:val="nil"/>
            </w:tcBorders>
            <w:shd w:val="clear" w:color="000000" w:fill="FFFFFF"/>
            <w:noWrap/>
            <w:vAlign w:val="bottom"/>
            <w:hideMark/>
          </w:tcPr>
          <w:p w14:paraId="433A6E18" w14:textId="77777777" w:rsidR="00C9765D" w:rsidRPr="00847968" w:rsidRDefault="00C9765D" w:rsidP="00C9765D">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Mn</w:t>
            </w:r>
          </w:p>
        </w:tc>
      </w:tr>
      <w:tr w:rsidR="00C9765D" w:rsidRPr="00847968" w14:paraId="130EF762" w14:textId="77777777" w:rsidTr="000E381E">
        <w:trPr>
          <w:trHeight w:val="53"/>
        </w:trPr>
        <w:tc>
          <w:tcPr>
            <w:tcW w:w="1276" w:type="dxa"/>
            <w:tcBorders>
              <w:top w:val="nil"/>
              <w:left w:val="nil"/>
              <w:right w:val="nil"/>
            </w:tcBorders>
            <w:shd w:val="clear" w:color="000000" w:fill="FFFFFF"/>
            <w:noWrap/>
            <w:vAlign w:val="bottom"/>
            <w:hideMark/>
          </w:tcPr>
          <w:p w14:paraId="6065B8E0" w14:textId="419F4D80" w:rsidR="00C9765D" w:rsidRPr="00847968" w:rsidRDefault="007904FE" w:rsidP="00C9765D">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High-</w:t>
            </w:r>
            <w:proofErr w:type="spellStart"/>
            <w:r w:rsidRPr="00847968">
              <w:rPr>
                <w:rFonts w:ascii="Times New Roman" w:eastAsia="Times New Roman" w:hAnsi="Times New Roman" w:cs="Times New Roman"/>
                <w:sz w:val="20"/>
                <w:szCs w:val="20"/>
                <w:lang w:val="en-US" w:eastAsia="it-IT"/>
              </w:rPr>
              <w:t>fert</w:t>
            </w:r>
            <w:proofErr w:type="spellEnd"/>
          </w:p>
        </w:tc>
        <w:tc>
          <w:tcPr>
            <w:tcW w:w="1418" w:type="dxa"/>
            <w:tcBorders>
              <w:top w:val="nil"/>
              <w:left w:val="nil"/>
              <w:right w:val="nil"/>
            </w:tcBorders>
            <w:shd w:val="clear" w:color="000000" w:fill="FFFFFF"/>
            <w:noWrap/>
            <w:vAlign w:val="bottom"/>
            <w:hideMark/>
          </w:tcPr>
          <w:p w14:paraId="39725FB0" w14:textId="30521044" w:rsidR="00C9765D" w:rsidRPr="00847968" w:rsidRDefault="00C9765D" w:rsidP="00C9765D">
            <w:pPr>
              <w:rPr>
                <w:rFonts w:ascii="Calibri" w:eastAsia="Times New Roman" w:hAnsi="Calibri" w:cs="Calibri"/>
                <w:sz w:val="20"/>
                <w:szCs w:val="20"/>
                <w:lang w:val="en-US" w:eastAsia="it-IT"/>
              </w:rPr>
            </w:pPr>
          </w:p>
        </w:tc>
        <w:tc>
          <w:tcPr>
            <w:tcW w:w="1289" w:type="dxa"/>
            <w:tcBorders>
              <w:top w:val="nil"/>
              <w:left w:val="nil"/>
              <w:right w:val="nil"/>
            </w:tcBorders>
            <w:shd w:val="clear" w:color="000000" w:fill="FFFFFF"/>
            <w:noWrap/>
            <w:vAlign w:val="bottom"/>
            <w:hideMark/>
          </w:tcPr>
          <w:p w14:paraId="73CDB581" w14:textId="52328F93" w:rsidR="00C9765D" w:rsidRPr="00847968" w:rsidRDefault="00C9765D" w:rsidP="00C9765D">
            <w:pPr>
              <w:rPr>
                <w:rFonts w:ascii="Calibri" w:eastAsia="Times New Roman" w:hAnsi="Calibri" w:cs="Calibri"/>
                <w:sz w:val="20"/>
                <w:szCs w:val="20"/>
                <w:lang w:val="en-US" w:eastAsia="it-IT"/>
              </w:rPr>
            </w:pPr>
          </w:p>
        </w:tc>
        <w:tc>
          <w:tcPr>
            <w:tcW w:w="1418" w:type="dxa"/>
            <w:tcBorders>
              <w:top w:val="nil"/>
              <w:left w:val="nil"/>
              <w:right w:val="nil"/>
            </w:tcBorders>
            <w:shd w:val="clear" w:color="000000" w:fill="FFFFFF"/>
            <w:noWrap/>
            <w:vAlign w:val="bottom"/>
            <w:hideMark/>
          </w:tcPr>
          <w:p w14:paraId="35B91C83" w14:textId="34E8639E" w:rsidR="00C9765D" w:rsidRPr="00847968" w:rsidRDefault="00C9765D" w:rsidP="00C9765D">
            <w:pPr>
              <w:jc w:val="center"/>
              <w:rPr>
                <w:rFonts w:ascii="Times New Roman" w:eastAsia="Times New Roman" w:hAnsi="Times New Roman" w:cs="Times New Roman"/>
                <w:sz w:val="20"/>
                <w:szCs w:val="20"/>
                <w:lang w:val="en-US" w:eastAsia="it-IT"/>
              </w:rPr>
            </w:pPr>
          </w:p>
        </w:tc>
        <w:tc>
          <w:tcPr>
            <w:tcW w:w="1417" w:type="dxa"/>
            <w:tcBorders>
              <w:top w:val="nil"/>
              <w:left w:val="nil"/>
              <w:right w:val="nil"/>
            </w:tcBorders>
            <w:shd w:val="clear" w:color="000000" w:fill="FFFFFF"/>
            <w:noWrap/>
            <w:vAlign w:val="bottom"/>
            <w:hideMark/>
          </w:tcPr>
          <w:p w14:paraId="198790CE" w14:textId="57A1ED7E" w:rsidR="00C9765D" w:rsidRPr="00847968" w:rsidRDefault="00C9765D" w:rsidP="00C9765D">
            <w:pPr>
              <w:rPr>
                <w:rFonts w:ascii="Calibri" w:eastAsia="Times New Roman" w:hAnsi="Calibri" w:cs="Calibri"/>
                <w:sz w:val="20"/>
                <w:szCs w:val="20"/>
                <w:lang w:val="en-US" w:eastAsia="it-IT"/>
              </w:rPr>
            </w:pPr>
          </w:p>
        </w:tc>
        <w:tc>
          <w:tcPr>
            <w:tcW w:w="1418" w:type="dxa"/>
            <w:tcBorders>
              <w:top w:val="nil"/>
              <w:left w:val="nil"/>
              <w:right w:val="nil"/>
            </w:tcBorders>
            <w:shd w:val="clear" w:color="000000" w:fill="FFFFFF"/>
            <w:noWrap/>
            <w:vAlign w:val="bottom"/>
            <w:hideMark/>
          </w:tcPr>
          <w:p w14:paraId="00CADFB2" w14:textId="59E80CEE" w:rsidR="00C9765D" w:rsidRPr="00847968" w:rsidRDefault="00C9765D" w:rsidP="00C9765D">
            <w:pPr>
              <w:rPr>
                <w:rFonts w:ascii="Calibri" w:eastAsia="Times New Roman" w:hAnsi="Calibri" w:cs="Calibri"/>
                <w:sz w:val="20"/>
                <w:szCs w:val="20"/>
                <w:lang w:val="en-US" w:eastAsia="it-IT"/>
              </w:rPr>
            </w:pPr>
          </w:p>
        </w:tc>
        <w:tc>
          <w:tcPr>
            <w:tcW w:w="309" w:type="dxa"/>
            <w:tcBorders>
              <w:top w:val="nil"/>
              <w:left w:val="nil"/>
              <w:right w:val="nil"/>
            </w:tcBorders>
            <w:shd w:val="clear" w:color="000000" w:fill="FFFFFF"/>
            <w:noWrap/>
            <w:vAlign w:val="bottom"/>
            <w:hideMark/>
          </w:tcPr>
          <w:p w14:paraId="01F44D44" w14:textId="406EDECE" w:rsidR="00C9765D" w:rsidRPr="00847968" w:rsidRDefault="00C9765D" w:rsidP="00C9765D">
            <w:pPr>
              <w:rPr>
                <w:rFonts w:ascii="Calibri" w:eastAsia="Times New Roman" w:hAnsi="Calibri" w:cs="Calibri"/>
                <w:sz w:val="20"/>
                <w:szCs w:val="20"/>
                <w:lang w:val="en-US" w:eastAsia="it-IT"/>
              </w:rPr>
            </w:pPr>
          </w:p>
        </w:tc>
        <w:tc>
          <w:tcPr>
            <w:tcW w:w="1495" w:type="dxa"/>
            <w:tcBorders>
              <w:top w:val="nil"/>
              <w:left w:val="nil"/>
              <w:right w:val="nil"/>
            </w:tcBorders>
            <w:shd w:val="clear" w:color="000000" w:fill="FFFFFF"/>
            <w:noWrap/>
            <w:vAlign w:val="bottom"/>
            <w:hideMark/>
          </w:tcPr>
          <w:p w14:paraId="1444D384" w14:textId="0AB14368" w:rsidR="00C9765D" w:rsidRPr="00847968" w:rsidRDefault="00C9765D" w:rsidP="00C9765D">
            <w:pPr>
              <w:rPr>
                <w:rFonts w:ascii="Calibri" w:eastAsia="Times New Roman" w:hAnsi="Calibri" w:cs="Calibri"/>
                <w:lang w:val="en-US" w:eastAsia="it-IT"/>
              </w:rPr>
            </w:pPr>
          </w:p>
        </w:tc>
        <w:tc>
          <w:tcPr>
            <w:tcW w:w="1607" w:type="dxa"/>
            <w:tcBorders>
              <w:top w:val="nil"/>
              <w:left w:val="nil"/>
              <w:right w:val="nil"/>
            </w:tcBorders>
            <w:shd w:val="clear" w:color="000000" w:fill="FFFFFF"/>
            <w:noWrap/>
            <w:vAlign w:val="bottom"/>
            <w:hideMark/>
          </w:tcPr>
          <w:p w14:paraId="2F733B91" w14:textId="2D78A5D3" w:rsidR="00C9765D" w:rsidRPr="00847968" w:rsidRDefault="00C9765D" w:rsidP="00C9765D">
            <w:pPr>
              <w:rPr>
                <w:rFonts w:ascii="Calibri" w:eastAsia="Times New Roman" w:hAnsi="Calibri" w:cs="Calibri"/>
                <w:lang w:val="en-US" w:eastAsia="it-IT"/>
              </w:rPr>
            </w:pPr>
          </w:p>
        </w:tc>
        <w:tc>
          <w:tcPr>
            <w:tcW w:w="1495" w:type="dxa"/>
            <w:tcBorders>
              <w:top w:val="nil"/>
              <w:left w:val="nil"/>
              <w:right w:val="nil"/>
            </w:tcBorders>
            <w:shd w:val="clear" w:color="000000" w:fill="FFFFFF"/>
            <w:noWrap/>
            <w:vAlign w:val="bottom"/>
            <w:hideMark/>
          </w:tcPr>
          <w:p w14:paraId="72C0F53D" w14:textId="73F28055" w:rsidR="00C9765D" w:rsidRPr="00847968" w:rsidRDefault="00C9765D" w:rsidP="00C9765D">
            <w:pPr>
              <w:rPr>
                <w:rFonts w:ascii="Calibri" w:eastAsia="Times New Roman" w:hAnsi="Calibri" w:cs="Calibri"/>
                <w:lang w:val="en-US" w:eastAsia="it-IT"/>
              </w:rPr>
            </w:pPr>
          </w:p>
        </w:tc>
        <w:tc>
          <w:tcPr>
            <w:tcW w:w="1551" w:type="dxa"/>
            <w:tcBorders>
              <w:top w:val="nil"/>
              <w:left w:val="nil"/>
              <w:right w:val="nil"/>
            </w:tcBorders>
            <w:shd w:val="clear" w:color="000000" w:fill="FFFFFF"/>
            <w:noWrap/>
            <w:vAlign w:val="bottom"/>
            <w:hideMark/>
          </w:tcPr>
          <w:p w14:paraId="6F8D1942" w14:textId="54BA9EB1" w:rsidR="00C9765D" w:rsidRPr="00847968" w:rsidRDefault="00C9765D" w:rsidP="00C9765D">
            <w:pPr>
              <w:rPr>
                <w:rFonts w:ascii="Calibri" w:eastAsia="Times New Roman" w:hAnsi="Calibri" w:cs="Calibri"/>
                <w:lang w:val="en-US" w:eastAsia="it-IT"/>
              </w:rPr>
            </w:pPr>
          </w:p>
        </w:tc>
      </w:tr>
      <w:tr w:rsidR="00CA2EEF" w:rsidRPr="00847968" w14:paraId="2B53D337" w14:textId="77777777" w:rsidTr="000E381E">
        <w:trPr>
          <w:trHeight w:val="63"/>
        </w:trPr>
        <w:tc>
          <w:tcPr>
            <w:tcW w:w="1276" w:type="dxa"/>
            <w:tcBorders>
              <w:top w:val="nil"/>
              <w:left w:val="nil"/>
              <w:right w:val="nil"/>
            </w:tcBorders>
            <w:shd w:val="clear" w:color="000000" w:fill="FFFFFF"/>
            <w:noWrap/>
            <w:vAlign w:val="bottom"/>
          </w:tcPr>
          <w:p w14:paraId="19D568FE" w14:textId="781AF651" w:rsidR="00CA2EEF" w:rsidRPr="00847968" w:rsidRDefault="00CA2EEF" w:rsidP="00CA2EE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-M </w:t>
            </w:r>
          </w:p>
        </w:tc>
        <w:tc>
          <w:tcPr>
            <w:tcW w:w="1418" w:type="dxa"/>
            <w:tcBorders>
              <w:top w:val="nil"/>
              <w:left w:val="nil"/>
              <w:right w:val="nil"/>
            </w:tcBorders>
            <w:shd w:val="clear" w:color="000000" w:fill="FFFFFF"/>
            <w:noWrap/>
            <w:vAlign w:val="bottom"/>
          </w:tcPr>
          <w:p w14:paraId="2B299DE2" w14:textId="3D68800E"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150.03 ± 4.7 a</w:t>
            </w:r>
          </w:p>
        </w:tc>
        <w:tc>
          <w:tcPr>
            <w:tcW w:w="1289" w:type="dxa"/>
            <w:tcBorders>
              <w:top w:val="nil"/>
              <w:left w:val="nil"/>
              <w:right w:val="nil"/>
            </w:tcBorders>
            <w:shd w:val="clear" w:color="000000" w:fill="FFFFFF"/>
            <w:noWrap/>
            <w:vAlign w:val="bottom"/>
          </w:tcPr>
          <w:p w14:paraId="769AB71F" w14:textId="6D057206"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14.70 ± 0.8 a</w:t>
            </w:r>
          </w:p>
        </w:tc>
        <w:tc>
          <w:tcPr>
            <w:tcW w:w="1418" w:type="dxa"/>
            <w:tcBorders>
              <w:top w:val="nil"/>
              <w:left w:val="nil"/>
              <w:right w:val="nil"/>
            </w:tcBorders>
            <w:shd w:val="clear" w:color="000000" w:fill="FFFFFF"/>
            <w:noWrap/>
            <w:vAlign w:val="bottom"/>
          </w:tcPr>
          <w:p w14:paraId="2870202B" w14:textId="04F44153"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206.02 ± 10.9 a</w:t>
            </w:r>
          </w:p>
        </w:tc>
        <w:tc>
          <w:tcPr>
            <w:tcW w:w="1417" w:type="dxa"/>
            <w:tcBorders>
              <w:top w:val="nil"/>
              <w:left w:val="nil"/>
              <w:right w:val="nil"/>
            </w:tcBorders>
            <w:shd w:val="clear" w:color="000000" w:fill="FFFFFF"/>
            <w:noWrap/>
            <w:vAlign w:val="bottom"/>
          </w:tcPr>
          <w:p w14:paraId="708EC77E" w14:textId="297ACB6B"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197.25 ± 23.3 a</w:t>
            </w:r>
          </w:p>
        </w:tc>
        <w:tc>
          <w:tcPr>
            <w:tcW w:w="1418" w:type="dxa"/>
            <w:tcBorders>
              <w:top w:val="nil"/>
              <w:left w:val="nil"/>
              <w:right w:val="nil"/>
            </w:tcBorders>
            <w:shd w:val="clear" w:color="000000" w:fill="FFFFFF"/>
            <w:noWrap/>
            <w:vAlign w:val="bottom"/>
          </w:tcPr>
          <w:p w14:paraId="30881D9E" w14:textId="66DA9F89"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43.58 ± 5.50 a</w:t>
            </w:r>
          </w:p>
        </w:tc>
        <w:tc>
          <w:tcPr>
            <w:tcW w:w="309" w:type="dxa"/>
            <w:tcBorders>
              <w:top w:val="nil"/>
              <w:left w:val="nil"/>
              <w:right w:val="nil"/>
            </w:tcBorders>
            <w:shd w:val="clear" w:color="000000" w:fill="FFFFFF"/>
            <w:noWrap/>
            <w:vAlign w:val="bottom"/>
          </w:tcPr>
          <w:p w14:paraId="70E4FF27" w14:textId="77777777" w:rsidR="00CA2EEF" w:rsidRPr="00847968" w:rsidRDefault="00CA2EEF" w:rsidP="00CA2EEF">
            <w:pPr>
              <w:jc w:val="center"/>
              <w:rPr>
                <w:rFonts w:ascii="Times New Roman" w:eastAsia="Times New Roman" w:hAnsi="Times New Roman" w:cs="Times New Roman"/>
                <w:sz w:val="20"/>
                <w:szCs w:val="20"/>
                <w:lang w:val="en-US" w:eastAsia="it-IT"/>
              </w:rPr>
            </w:pPr>
          </w:p>
        </w:tc>
        <w:tc>
          <w:tcPr>
            <w:tcW w:w="1495" w:type="dxa"/>
            <w:tcBorders>
              <w:top w:val="nil"/>
              <w:left w:val="nil"/>
              <w:right w:val="nil"/>
            </w:tcBorders>
            <w:shd w:val="clear" w:color="000000" w:fill="FFFFFF"/>
            <w:noWrap/>
            <w:vAlign w:val="bottom"/>
          </w:tcPr>
          <w:p w14:paraId="1C1D6352" w14:textId="6C273889"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1006.7 ± 67.5 a</w:t>
            </w:r>
          </w:p>
        </w:tc>
        <w:tc>
          <w:tcPr>
            <w:tcW w:w="1607" w:type="dxa"/>
            <w:tcBorders>
              <w:top w:val="nil"/>
              <w:left w:val="nil"/>
              <w:right w:val="nil"/>
            </w:tcBorders>
            <w:shd w:val="clear" w:color="000000" w:fill="FFFFFF"/>
            <w:noWrap/>
            <w:vAlign w:val="bottom"/>
          </w:tcPr>
          <w:p w14:paraId="2E7806D9" w14:textId="37B0E3F2"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667.83 ± 43.5 a</w:t>
            </w:r>
          </w:p>
        </w:tc>
        <w:tc>
          <w:tcPr>
            <w:tcW w:w="1495" w:type="dxa"/>
            <w:tcBorders>
              <w:top w:val="nil"/>
              <w:left w:val="nil"/>
              <w:right w:val="nil"/>
            </w:tcBorders>
            <w:shd w:val="clear" w:color="000000" w:fill="FFFFFF"/>
            <w:noWrap/>
            <w:vAlign w:val="bottom"/>
          </w:tcPr>
          <w:p w14:paraId="4DAB864D" w14:textId="18257E4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315.35 ± 29.6 a</w:t>
            </w:r>
          </w:p>
        </w:tc>
        <w:tc>
          <w:tcPr>
            <w:tcW w:w="1551" w:type="dxa"/>
            <w:tcBorders>
              <w:top w:val="nil"/>
              <w:left w:val="nil"/>
              <w:right w:val="nil"/>
            </w:tcBorders>
            <w:shd w:val="clear" w:color="000000" w:fill="FFFFFF"/>
            <w:noWrap/>
            <w:vAlign w:val="bottom"/>
          </w:tcPr>
          <w:p w14:paraId="484C1F26" w14:textId="716A2895"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318.35 ± 30.2 a</w:t>
            </w:r>
          </w:p>
        </w:tc>
      </w:tr>
      <w:tr w:rsidR="00CA2EEF" w:rsidRPr="00847968" w14:paraId="0D3B3425" w14:textId="77777777" w:rsidTr="000E381E">
        <w:trPr>
          <w:trHeight w:val="63"/>
        </w:trPr>
        <w:tc>
          <w:tcPr>
            <w:tcW w:w="1276" w:type="dxa"/>
            <w:tcBorders>
              <w:left w:val="nil"/>
              <w:bottom w:val="single" w:sz="4" w:space="0" w:color="auto"/>
              <w:right w:val="nil"/>
            </w:tcBorders>
            <w:shd w:val="clear" w:color="000000" w:fill="FFFFFF"/>
            <w:noWrap/>
            <w:vAlign w:val="bottom"/>
          </w:tcPr>
          <w:p w14:paraId="42CC480F" w14:textId="73AE9C28" w:rsidR="00CA2EEF" w:rsidRPr="00847968" w:rsidRDefault="00CA2EEF" w:rsidP="00CA2EE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+M</w:t>
            </w:r>
            <w:r w:rsidRPr="00847968">
              <w:rPr>
                <w:rFonts w:ascii="Times New Roman" w:eastAsia="Times New Roman" w:hAnsi="Times New Roman" w:cs="Times New Roman"/>
                <w:sz w:val="20"/>
                <w:szCs w:val="20"/>
                <w:vertAlign w:val="superscript"/>
                <w:lang w:val="en-US" w:eastAsia="it-IT"/>
              </w:rPr>
              <w:t>a</w:t>
            </w:r>
          </w:p>
        </w:tc>
        <w:tc>
          <w:tcPr>
            <w:tcW w:w="1418" w:type="dxa"/>
            <w:tcBorders>
              <w:left w:val="nil"/>
              <w:bottom w:val="single" w:sz="4" w:space="0" w:color="auto"/>
              <w:right w:val="nil"/>
            </w:tcBorders>
            <w:shd w:val="clear" w:color="000000" w:fill="FFFFFF"/>
            <w:noWrap/>
            <w:vAlign w:val="bottom"/>
          </w:tcPr>
          <w:p w14:paraId="31F54CE7" w14:textId="0CA9AC4F"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158.16 ± 3.1 a</w:t>
            </w:r>
            <w:r w:rsidRPr="00847968">
              <w:rPr>
                <w:rFonts w:ascii="Times New Roman" w:eastAsia="Times New Roman" w:hAnsi="Times New Roman" w:cs="Times New Roman"/>
                <w:sz w:val="20"/>
                <w:szCs w:val="20"/>
                <w:vertAlign w:val="superscript"/>
                <w:lang w:val="en-US" w:eastAsia="it-IT"/>
              </w:rPr>
              <w:t>b</w:t>
            </w:r>
          </w:p>
        </w:tc>
        <w:tc>
          <w:tcPr>
            <w:tcW w:w="1289" w:type="dxa"/>
            <w:tcBorders>
              <w:left w:val="nil"/>
              <w:bottom w:val="single" w:sz="4" w:space="0" w:color="auto"/>
              <w:right w:val="nil"/>
            </w:tcBorders>
            <w:shd w:val="clear" w:color="000000" w:fill="FFFFFF"/>
            <w:noWrap/>
            <w:vAlign w:val="bottom"/>
          </w:tcPr>
          <w:p w14:paraId="2A941183" w14:textId="64441D40"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18.40 ± 0.9 b</w:t>
            </w:r>
          </w:p>
        </w:tc>
        <w:tc>
          <w:tcPr>
            <w:tcW w:w="1418" w:type="dxa"/>
            <w:tcBorders>
              <w:left w:val="nil"/>
              <w:bottom w:val="single" w:sz="4" w:space="0" w:color="auto"/>
              <w:right w:val="nil"/>
            </w:tcBorders>
            <w:shd w:val="clear" w:color="000000" w:fill="FFFFFF"/>
            <w:noWrap/>
            <w:vAlign w:val="bottom"/>
          </w:tcPr>
          <w:p w14:paraId="0D708F08" w14:textId="24231630"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249.51 ± 9.85 b</w:t>
            </w:r>
          </w:p>
        </w:tc>
        <w:tc>
          <w:tcPr>
            <w:tcW w:w="1417" w:type="dxa"/>
            <w:tcBorders>
              <w:left w:val="nil"/>
              <w:bottom w:val="single" w:sz="4" w:space="0" w:color="auto"/>
              <w:right w:val="nil"/>
            </w:tcBorders>
            <w:shd w:val="clear" w:color="000000" w:fill="FFFFFF"/>
            <w:noWrap/>
            <w:vAlign w:val="bottom"/>
          </w:tcPr>
          <w:p w14:paraId="322BE17A" w14:textId="7117058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211.10 ± 22.7 a</w:t>
            </w:r>
          </w:p>
        </w:tc>
        <w:tc>
          <w:tcPr>
            <w:tcW w:w="1418" w:type="dxa"/>
            <w:tcBorders>
              <w:left w:val="nil"/>
              <w:bottom w:val="single" w:sz="4" w:space="0" w:color="auto"/>
              <w:right w:val="nil"/>
            </w:tcBorders>
            <w:shd w:val="clear" w:color="000000" w:fill="FFFFFF"/>
            <w:noWrap/>
            <w:vAlign w:val="bottom"/>
          </w:tcPr>
          <w:p w14:paraId="5875C84E" w14:textId="1B3C00EF"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51.85 ± 7.89 a</w:t>
            </w:r>
          </w:p>
        </w:tc>
        <w:tc>
          <w:tcPr>
            <w:tcW w:w="309" w:type="dxa"/>
            <w:tcBorders>
              <w:left w:val="nil"/>
              <w:bottom w:val="single" w:sz="4" w:space="0" w:color="auto"/>
              <w:right w:val="nil"/>
            </w:tcBorders>
            <w:shd w:val="clear" w:color="000000" w:fill="FFFFFF"/>
            <w:noWrap/>
            <w:vAlign w:val="bottom"/>
          </w:tcPr>
          <w:p w14:paraId="39924103" w14:textId="08B876A1" w:rsidR="00CA2EEF" w:rsidRPr="00847968" w:rsidRDefault="00CA2EEF" w:rsidP="00CA2EEF">
            <w:pPr>
              <w:jc w:val="center"/>
              <w:rPr>
                <w:rFonts w:ascii="Times New Roman" w:eastAsia="Times New Roman" w:hAnsi="Times New Roman" w:cs="Times New Roman"/>
                <w:sz w:val="20"/>
                <w:szCs w:val="20"/>
                <w:lang w:val="en-US" w:eastAsia="it-IT"/>
              </w:rPr>
            </w:pPr>
          </w:p>
        </w:tc>
        <w:tc>
          <w:tcPr>
            <w:tcW w:w="1495" w:type="dxa"/>
            <w:tcBorders>
              <w:left w:val="nil"/>
              <w:bottom w:val="single" w:sz="4" w:space="0" w:color="auto"/>
              <w:right w:val="nil"/>
            </w:tcBorders>
            <w:shd w:val="clear" w:color="000000" w:fill="FFFFFF"/>
            <w:noWrap/>
            <w:vAlign w:val="bottom"/>
          </w:tcPr>
          <w:p w14:paraId="3AD4E06A" w14:textId="67FC9216"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924.32 ± 76.5 a</w:t>
            </w:r>
          </w:p>
        </w:tc>
        <w:tc>
          <w:tcPr>
            <w:tcW w:w="1607" w:type="dxa"/>
            <w:tcBorders>
              <w:left w:val="nil"/>
              <w:bottom w:val="single" w:sz="4" w:space="0" w:color="auto"/>
              <w:right w:val="nil"/>
            </w:tcBorders>
            <w:shd w:val="clear" w:color="000000" w:fill="FFFFFF"/>
            <w:noWrap/>
            <w:vAlign w:val="bottom"/>
          </w:tcPr>
          <w:p w14:paraId="13B2118F" w14:textId="5F7D37D9"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734.73 ± 77.0 a</w:t>
            </w:r>
          </w:p>
        </w:tc>
        <w:tc>
          <w:tcPr>
            <w:tcW w:w="1495" w:type="dxa"/>
            <w:tcBorders>
              <w:left w:val="nil"/>
              <w:bottom w:val="single" w:sz="4" w:space="0" w:color="auto"/>
              <w:right w:val="nil"/>
            </w:tcBorders>
            <w:shd w:val="clear" w:color="000000" w:fill="FFFFFF"/>
            <w:noWrap/>
            <w:vAlign w:val="bottom"/>
          </w:tcPr>
          <w:p w14:paraId="315866A1" w14:textId="61D46236"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307.76 ± 25.8 a</w:t>
            </w:r>
          </w:p>
        </w:tc>
        <w:tc>
          <w:tcPr>
            <w:tcW w:w="1551" w:type="dxa"/>
            <w:tcBorders>
              <w:left w:val="nil"/>
              <w:bottom w:val="single" w:sz="4" w:space="0" w:color="auto"/>
              <w:right w:val="nil"/>
            </w:tcBorders>
            <w:shd w:val="clear" w:color="000000" w:fill="FFFFFF"/>
            <w:noWrap/>
            <w:vAlign w:val="bottom"/>
          </w:tcPr>
          <w:p w14:paraId="2765F380" w14:textId="2BC89E6A"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317.48 ± 28.7 a</w:t>
            </w:r>
          </w:p>
        </w:tc>
      </w:tr>
      <w:tr w:rsidR="00CA2EEF" w:rsidRPr="00847968" w14:paraId="25837C34" w14:textId="77777777" w:rsidTr="000E381E">
        <w:trPr>
          <w:trHeight w:val="102"/>
        </w:trPr>
        <w:tc>
          <w:tcPr>
            <w:tcW w:w="1276" w:type="dxa"/>
            <w:tcBorders>
              <w:top w:val="nil"/>
              <w:left w:val="nil"/>
              <w:bottom w:val="nil"/>
              <w:right w:val="nil"/>
            </w:tcBorders>
            <w:shd w:val="clear" w:color="000000" w:fill="FFFFFF"/>
            <w:noWrap/>
            <w:vAlign w:val="bottom"/>
            <w:hideMark/>
          </w:tcPr>
          <w:p w14:paraId="334C1D39" w14:textId="176CFF8B" w:rsidR="00CA2EEF" w:rsidRPr="00847968" w:rsidRDefault="007904FE" w:rsidP="00CA2EE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Low-</w:t>
            </w:r>
            <w:proofErr w:type="spellStart"/>
            <w:r w:rsidRPr="00847968">
              <w:rPr>
                <w:rFonts w:ascii="Times New Roman" w:eastAsia="Times New Roman" w:hAnsi="Times New Roman" w:cs="Times New Roman"/>
                <w:sz w:val="20"/>
                <w:szCs w:val="20"/>
                <w:lang w:val="en-US" w:eastAsia="it-IT"/>
              </w:rPr>
              <w:t>fert</w:t>
            </w:r>
            <w:proofErr w:type="spellEnd"/>
          </w:p>
        </w:tc>
        <w:tc>
          <w:tcPr>
            <w:tcW w:w="1418" w:type="dxa"/>
            <w:tcBorders>
              <w:top w:val="nil"/>
              <w:left w:val="nil"/>
              <w:bottom w:val="nil"/>
              <w:right w:val="nil"/>
            </w:tcBorders>
            <w:shd w:val="clear" w:color="000000" w:fill="FFFFFF"/>
            <w:noWrap/>
            <w:vAlign w:val="bottom"/>
            <w:hideMark/>
          </w:tcPr>
          <w:p w14:paraId="0A09ECE0" w14:textId="5746CCFB" w:rsidR="00CA2EEF" w:rsidRPr="00847968" w:rsidRDefault="00CA2EEF" w:rsidP="00CA2EEF">
            <w:pPr>
              <w:rPr>
                <w:rFonts w:ascii="Calibri" w:eastAsia="Times New Roman" w:hAnsi="Calibri" w:cs="Calibri"/>
                <w:sz w:val="20"/>
                <w:szCs w:val="20"/>
                <w:lang w:val="en-US" w:eastAsia="it-IT"/>
              </w:rPr>
            </w:pPr>
          </w:p>
        </w:tc>
        <w:tc>
          <w:tcPr>
            <w:tcW w:w="1289" w:type="dxa"/>
            <w:tcBorders>
              <w:top w:val="nil"/>
              <w:left w:val="nil"/>
              <w:bottom w:val="nil"/>
              <w:right w:val="nil"/>
            </w:tcBorders>
            <w:shd w:val="clear" w:color="000000" w:fill="FFFFFF"/>
            <w:noWrap/>
            <w:vAlign w:val="bottom"/>
            <w:hideMark/>
          </w:tcPr>
          <w:p w14:paraId="39D106B2" w14:textId="78BAE4CC" w:rsidR="00CA2EEF" w:rsidRPr="00847968" w:rsidRDefault="00CA2EEF" w:rsidP="00CA2EEF">
            <w:pPr>
              <w:rPr>
                <w:rFonts w:ascii="Calibri" w:eastAsia="Times New Roman" w:hAnsi="Calibri" w:cs="Calibri"/>
                <w:sz w:val="20"/>
                <w:szCs w:val="20"/>
                <w:lang w:val="en-US" w:eastAsia="it-IT"/>
              </w:rPr>
            </w:pPr>
          </w:p>
        </w:tc>
        <w:tc>
          <w:tcPr>
            <w:tcW w:w="1418" w:type="dxa"/>
            <w:tcBorders>
              <w:top w:val="nil"/>
              <w:left w:val="nil"/>
              <w:bottom w:val="nil"/>
              <w:right w:val="nil"/>
            </w:tcBorders>
            <w:shd w:val="clear" w:color="000000" w:fill="FFFFFF"/>
            <w:noWrap/>
            <w:vAlign w:val="bottom"/>
            <w:hideMark/>
          </w:tcPr>
          <w:p w14:paraId="22FAB2C8" w14:textId="52426177" w:rsidR="00CA2EEF" w:rsidRPr="00847968" w:rsidRDefault="00CA2EEF" w:rsidP="00CA2EEF">
            <w:pPr>
              <w:rPr>
                <w:rFonts w:ascii="Calibri" w:eastAsia="Times New Roman" w:hAnsi="Calibri" w:cs="Calibri"/>
                <w:sz w:val="20"/>
                <w:szCs w:val="20"/>
                <w:lang w:val="en-US" w:eastAsia="it-IT"/>
              </w:rPr>
            </w:pPr>
          </w:p>
        </w:tc>
        <w:tc>
          <w:tcPr>
            <w:tcW w:w="1417" w:type="dxa"/>
            <w:tcBorders>
              <w:top w:val="nil"/>
              <w:left w:val="nil"/>
              <w:bottom w:val="nil"/>
              <w:right w:val="nil"/>
            </w:tcBorders>
            <w:shd w:val="clear" w:color="000000" w:fill="FFFFFF"/>
            <w:noWrap/>
            <w:vAlign w:val="bottom"/>
            <w:hideMark/>
          </w:tcPr>
          <w:p w14:paraId="06A96D83" w14:textId="7A20DDC0" w:rsidR="00CA2EEF" w:rsidRPr="00847968" w:rsidRDefault="00CA2EEF" w:rsidP="00CA2EEF">
            <w:pPr>
              <w:rPr>
                <w:rFonts w:ascii="Calibri" w:eastAsia="Times New Roman" w:hAnsi="Calibri" w:cs="Calibri"/>
                <w:sz w:val="20"/>
                <w:szCs w:val="20"/>
                <w:lang w:val="en-US" w:eastAsia="it-IT"/>
              </w:rPr>
            </w:pPr>
          </w:p>
        </w:tc>
        <w:tc>
          <w:tcPr>
            <w:tcW w:w="1418" w:type="dxa"/>
            <w:tcBorders>
              <w:top w:val="nil"/>
              <w:left w:val="nil"/>
              <w:bottom w:val="nil"/>
              <w:right w:val="nil"/>
            </w:tcBorders>
            <w:shd w:val="clear" w:color="000000" w:fill="FFFFFF"/>
            <w:noWrap/>
            <w:vAlign w:val="bottom"/>
            <w:hideMark/>
          </w:tcPr>
          <w:p w14:paraId="2CDAFFAD" w14:textId="3644DBCE" w:rsidR="00CA2EEF" w:rsidRPr="00847968" w:rsidRDefault="00CA2EEF" w:rsidP="00CA2EEF">
            <w:pPr>
              <w:rPr>
                <w:rFonts w:ascii="Calibri" w:eastAsia="Times New Roman" w:hAnsi="Calibri" w:cs="Calibri"/>
                <w:sz w:val="20"/>
                <w:szCs w:val="20"/>
                <w:lang w:val="en-US" w:eastAsia="it-IT"/>
              </w:rPr>
            </w:pPr>
          </w:p>
        </w:tc>
        <w:tc>
          <w:tcPr>
            <w:tcW w:w="309" w:type="dxa"/>
            <w:tcBorders>
              <w:top w:val="nil"/>
              <w:left w:val="nil"/>
              <w:bottom w:val="nil"/>
              <w:right w:val="nil"/>
            </w:tcBorders>
            <w:shd w:val="clear" w:color="000000" w:fill="FFFFFF"/>
            <w:noWrap/>
            <w:vAlign w:val="bottom"/>
            <w:hideMark/>
          </w:tcPr>
          <w:p w14:paraId="688F5574" w14:textId="27ABB304" w:rsidR="00CA2EEF" w:rsidRPr="00847968" w:rsidRDefault="00CA2EEF" w:rsidP="00CA2EEF">
            <w:pPr>
              <w:rPr>
                <w:rFonts w:ascii="Calibri" w:eastAsia="Times New Roman" w:hAnsi="Calibri" w:cs="Calibri"/>
                <w:sz w:val="20"/>
                <w:szCs w:val="20"/>
                <w:lang w:val="en-US" w:eastAsia="it-IT"/>
              </w:rPr>
            </w:pPr>
          </w:p>
        </w:tc>
        <w:tc>
          <w:tcPr>
            <w:tcW w:w="1495" w:type="dxa"/>
            <w:tcBorders>
              <w:top w:val="nil"/>
              <w:left w:val="nil"/>
              <w:bottom w:val="nil"/>
              <w:right w:val="nil"/>
            </w:tcBorders>
            <w:shd w:val="clear" w:color="000000" w:fill="FFFFFF"/>
            <w:noWrap/>
            <w:vAlign w:val="bottom"/>
            <w:hideMark/>
          </w:tcPr>
          <w:p w14:paraId="5DCE3987" w14:textId="7F3BEE6B" w:rsidR="00CA2EEF" w:rsidRPr="00847968" w:rsidRDefault="00CA2EEF" w:rsidP="00CA2EEF">
            <w:pPr>
              <w:rPr>
                <w:rFonts w:ascii="Calibri" w:eastAsia="Times New Roman" w:hAnsi="Calibri" w:cs="Calibri"/>
                <w:lang w:val="en-US" w:eastAsia="it-IT"/>
              </w:rPr>
            </w:pPr>
          </w:p>
        </w:tc>
        <w:tc>
          <w:tcPr>
            <w:tcW w:w="1607" w:type="dxa"/>
            <w:tcBorders>
              <w:top w:val="nil"/>
              <w:left w:val="nil"/>
              <w:bottom w:val="nil"/>
              <w:right w:val="nil"/>
            </w:tcBorders>
            <w:shd w:val="clear" w:color="000000" w:fill="FFFFFF"/>
            <w:noWrap/>
            <w:vAlign w:val="bottom"/>
            <w:hideMark/>
          </w:tcPr>
          <w:p w14:paraId="4B81C995" w14:textId="087E64ED" w:rsidR="00CA2EEF" w:rsidRPr="00847968" w:rsidRDefault="00CA2EEF" w:rsidP="00CA2EEF">
            <w:pPr>
              <w:rPr>
                <w:rFonts w:ascii="Calibri" w:eastAsia="Times New Roman" w:hAnsi="Calibri" w:cs="Calibri"/>
                <w:lang w:val="en-US" w:eastAsia="it-IT"/>
              </w:rPr>
            </w:pPr>
          </w:p>
        </w:tc>
        <w:tc>
          <w:tcPr>
            <w:tcW w:w="1495" w:type="dxa"/>
            <w:tcBorders>
              <w:top w:val="nil"/>
              <w:left w:val="nil"/>
              <w:bottom w:val="nil"/>
              <w:right w:val="nil"/>
            </w:tcBorders>
            <w:shd w:val="clear" w:color="000000" w:fill="FFFFFF"/>
            <w:noWrap/>
            <w:vAlign w:val="bottom"/>
            <w:hideMark/>
          </w:tcPr>
          <w:p w14:paraId="4D1F354A" w14:textId="39322B79" w:rsidR="00CA2EEF" w:rsidRPr="00847968" w:rsidRDefault="00CA2EEF" w:rsidP="00CA2EEF">
            <w:pPr>
              <w:rPr>
                <w:rFonts w:ascii="Calibri" w:eastAsia="Times New Roman" w:hAnsi="Calibri" w:cs="Calibri"/>
                <w:lang w:val="en-US" w:eastAsia="it-IT"/>
              </w:rPr>
            </w:pPr>
          </w:p>
        </w:tc>
        <w:tc>
          <w:tcPr>
            <w:tcW w:w="1551" w:type="dxa"/>
            <w:tcBorders>
              <w:top w:val="nil"/>
              <w:left w:val="nil"/>
              <w:bottom w:val="nil"/>
              <w:right w:val="nil"/>
            </w:tcBorders>
            <w:shd w:val="clear" w:color="000000" w:fill="FFFFFF"/>
            <w:noWrap/>
            <w:vAlign w:val="bottom"/>
            <w:hideMark/>
          </w:tcPr>
          <w:p w14:paraId="414C41C2" w14:textId="1666CF0F" w:rsidR="00CA2EEF" w:rsidRPr="00847968" w:rsidRDefault="00CA2EEF" w:rsidP="00CA2EEF">
            <w:pPr>
              <w:rPr>
                <w:rFonts w:ascii="Calibri" w:eastAsia="Times New Roman" w:hAnsi="Calibri" w:cs="Calibri"/>
                <w:lang w:val="en-US" w:eastAsia="it-IT"/>
              </w:rPr>
            </w:pPr>
          </w:p>
        </w:tc>
      </w:tr>
      <w:tr w:rsidR="00CA2EEF" w:rsidRPr="00847968" w14:paraId="7E91DE3D" w14:textId="77777777" w:rsidTr="000E381E">
        <w:trPr>
          <w:trHeight w:val="88"/>
        </w:trPr>
        <w:tc>
          <w:tcPr>
            <w:tcW w:w="1276" w:type="dxa"/>
            <w:tcBorders>
              <w:top w:val="nil"/>
              <w:left w:val="nil"/>
              <w:bottom w:val="nil"/>
              <w:right w:val="nil"/>
            </w:tcBorders>
            <w:shd w:val="clear" w:color="000000" w:fill="FFFFFF"/>
            <w:noWrap/>
            <w:vAlign w:val="bottom"/>
          </w:tcPr>
          <w:p w14:paraId="0E03E757" w14:textId="0AAA7169" w:rsidR="00CA2EEF" w:rsidRPr="00847968" w:rsidRDefault="00CA2EEF" w:rsidP="00CA2EE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-M </w:t>
            </w:r>
          </w:p>
        </w:tc>
        <w:tc>
          <w:tcPr>
            <w:tcW w:w="1418" w:type="dxa"/>
            <w:tcBorders>
              <w:top w:val="nil"/>
              <w:left w:val="nil"/>
              <w:bottom w:val="nil"/>
              <w:right w:val="nil"/>
            </w:tcBorders>
            <w:shd w:val="clear" w:color="000000" w:fill="FFFFFF"/>
            <w:noWrap/>
            <w:vAlign w:val="bottom"/>
          </w:tcPr>
          <w:p w14:paraId="46CE9A4B" w14:textId="47CD8EE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191.57 ± 14.6 a</w:t>
            </w:r>
          </w:p>
        </w:tc>
        <w:tc>
          <w:tcPr>
            <w:tcW w:w="1289" w:type="dxa"/>
            <w:tcBorders>
              <w:top w:val="nil"/>
              <w:left w:val="nil"/>
              <w:bottom w:val="nil"/>
              <w:right w:val="nil"/>
            </w:tcBorders>
            <w:shd w:val="clear" w:color="000000" w:fill="FFFFFF"/>
            <w:noWrap/>
            <w:vAlign w:val="bottom"/>
          </w:tcPr>
          <w:p w14:paraId="7F021718" w14:textId="33F011E1"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20.63 ± 1.87 a</w:t>
            </w:r>
          </w:p>
        </w:tc>
        <w:tc>
          <w:tcPr>
            <w:tcW w:w="1418" w:type="dxa"/>
            <w:tcBorders>
              <w:top w:val="nil"/>
              <w:left w:val="nil"/>
              <w:bottom w:val="nil"/>
              <w:right w:val="nil"/>
            </w:tcBorders>
            <w:shd w:val="clear" w:color="000000" w:fill="FFFFFF"/>
            <w:noWrap/>
            <w:vAlign w:val="bottom"/>
          </w:tcPr>
          <w:p w14:paraId="0E3CEA7C" w14:textId="1BEAB60A"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111.90 ± 22.7 a</w:t>
            </w:r>
          </w:p>
        </w:tc>
        <w:tc>
          <w:tcPr>
            <w:tcW w:w="1417" w:type="dxa"/>
            <w:tcBorders>
              <w:top w:val="nil"/>
              <w:left w:val="nil"/>
              <w:bottom w:val="nil"/>
              <w:right w:val="nil"/>
            </w:tcBorders>
            <w:shd w:val="clear" w:color="000000" w:fill="FFFFFF"/>
            <w:noWrap/>
            <w:vAlign w:val="bottom"/>
          </w:tcPr>
          <w:p w14:paraId="51FC46C7" w14:textId="1656542F"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542.77 ± 76.0 a</w:t>
            </w:r>
          </w:p>
        </w:tc>
        <w:tc>
          <w:tcPr>
            <w:tcW w:w="1418" w:type="dxa"/>
            <w:tcBorders>
              <w:top w:val="nil"/>
              <w:left w:val="nil"/>
              <w:bottom w:val="nil"/>
              <w:right w:val="nil"/>
            </w:tcBorders>
            <w:shd w:val="clear" w:color="000000" w:fill="FFFFFF"/>
            <w:noWrap/>
            <w:vAlign w:val="bottom"/>
          </w:tcPr>
          <w:p w14:paraId="56340ED1" w14:textId="08E84B8C"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89.80 ± 14.2 a</w:t>
            </w:r>
          </w:p>
        </w:tc>
        <w:tc>
          <w:tcPr>
            <w:tcW w:w="309" w:type="dxa"/>
            <w:tcBorders>
              <w:top w:val="nil"/>
              <w:left w:val="nil"/>
              <w:bottom w:val="nil"/>
              <w:right w:val="nil"/>
            </w:tcBorders>
            <w:shd w:val="clear" w:color="000000" w:fill="FFFFFF"/>
            <w:noWrap/>
            <w:vAlign w:val="bottom"/>
          </w:tcPr>
          <w:p w14:paraId="26294F8E" w14:textId="77777777" w:rsidR="00CA2EEF" w:rsidRPr="00847968" w:rsidRDefault="00CA2EEF" w:rsidP="00CA2EEF">
            <w:pPr>
              <w:jc w:val="center"/>
              <w:rPr>
                <w:rFonts w:ascii="Times New Roman" w:eastAsia="Times New Roman" w:hAnsi="Times New Roman" w:cs="Times New Roman"/>
                <w:sz w:val="20"/>
                <w:szCs w:val="20"/>
                <w:lang w:val="en-US" w:eastAsia="it-IT"/>
              </w:rPr>
            </w:pPr>
          </w:p>
        </w:tc>
        <w:tc>
          <w:tcPr>
            <w:tcW w:w="1495" w:type="dxa"/>
            <w:tcBorders>
              <w:top w:val="nil"/>
              <w:left w:val="nil"/>
              <w:bottom w:val="nil"/>
              <w:right w:val="nil"/>
            </w:tcBorders>
            <w:shd w:val="clear" w:color="000000" w:fill="FFFFFF"/>
            <w:noWrap/>
            <w:vAlign w:val="bottom"/>
          </w:tcPr>
          <w:p w14:paraId="19DDB615" w14:textId="52A6DD60"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4312.6 ± 807 a</w:t>
            </w:r>
          </w:p>
        </w:tc>
        <w:tc>
          <w:tcPr>
            <w:tcW w:w="1607" w:type="dxa"/>
            <w:tcBorders>
              <w:top w:val="nil"/>
              <w:left w:val="nil"/>
              <w:bottom w:val="nil"/>
              <w:right w:val="nil"/>
            </w:tcBorders>
            <w:shd w:val="clear" w:color="000000" w:fill="FFFFFF"/>
            <w:noWrap/>
            <w:vAlign w:val="bottom"/>
          </w:tcPr>
          <w:p w14:paraId="699EFFA5" w14:textId="66878975"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526.06 ± 73.34 a</w:t>
            </w:r>
          </w:p>
        </w:tc>
        <w:tc>
          <w:tcPr>
            <w:tcW w:w="1495" w:type="dxa"/>
            <w:tcBorders>
              <w:top w:val="nil"/>
              <w:left w:val="nil"/>
              <w:bottom w:val="nil"/>
              <w:right w:val="nil"/>
            </w:tcBorders>
            <w:shd w:val="clear" w:color="000000" w:fill="FFFFFF"/>
            <w:noWrap/>
            <w:vAlign w:val="bottom"/>
          </w:tcPr>
          <w:p w14:paraId="13C249BE" w14:textId="78B148AF"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192.34 ± 20.5 a</w:t>
            </w:r>
          </w:p>
        </w:tc>
        <w:tc>
          <w:tcPr>
            <w:tcW w:w="1551" w:type="dxa"/>
            <w:tcBorders>
              <w:top w:val="nil"/>
              <w:left w:val="nil"/>
              <w:bottom w:val="nil"/>
              <w:right w:val="nil"/>
            </w:tcBorders>
            <w:shd w:val="clear" w:color="000000" w:fill="FFFFFF"/>
            <w:noWrap/>
            <w:vAlign w:val="bottom"/>
          </w:tcPr>
          <w:p w14:paraId="1F93A79C" w14:textId="443E531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546.43 ± 54.31 a</w:t>
            </w:r>
          </w:p>
        </w:tc>
      </w:tr>
      <w:tr w:rsidR="00CA2EEF" w:rsidRPr="00847968" w14:paraId="758D7DBF" w14:textId="77777777" w:rsidTr="000E381E">
        <w:trPr>
          <w:trHeight w:val="88"/>
        </w:trPr>
        <w:tc>
          <w:tcPr>
            <w:tcW w:w="1276" w:type="dxa"/>
            <w:tcBorders>
              <w:top w:val="nil"/>
              <w:left w:val="nil"/>
              <w:bottom w:val="nil"/>
              <w:right w:val="nil"/>
            </w:tcBorders>
            <w:shd w:val="clear" w:color="000000" w:fill="FFFFFF"/>
            <w:noWrap/>
            <w:vAlign w:val="bottom"/>
            <w:hideMark/>
          </w:tcPr>
          <w:p w14:paraId="4040B0BB" w14:textId="77777777" w:rsidR="00CA2EEF" w:rsidRPr="00847968" w:rsidRDefault="00CA2EEF" w:rsidP="00CA2EE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 +M</w:t>
            </w:r>
          </w:p>
        </w:tc>
        <w:tc>
          <w:tcPr>
            <w:tcW w:w="1418" w:type="dxa"/>
            <w:tcBorders>
              <w:top w:val="nil"/>
              <w:left w:val="nil"/>
              <w:bottom w:val="nil"/>
              <w:right w:val="nil"/>
            </w:tcBorders>
            <w:shd w:val="clear" w:color="000000" w:fill="FFFFFF"/>
            <w:noWrap/>
            <w:vAlign w:val="bottom"/>
            <w:hideMark/>
          </w:tcPr>
          <w:p w14:paraId="0CC8C79C"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181.71 ± 16.9 a</w:t>
            </w:r>
          </w:p>
        </w:tc>
        <w:tc>
          <w:tcPr>
            <w:tcW w:w="1289" w:type="dxa"/>
            <w:tcBorders>
              <w:top w:val="nil"/>
              <w:left w:val="nil"/>
              <w:bottom w:val="nil"/>
              <w:right w:val="nil"/>
            </w:tcBorders>
            <w:shd w:val="clear" w:color="000000" w:fill="FFFFFF"/>
            <w:noWrap/>
            <w:vAlign w:val="bottom"/>
            <w:hideMark/>
          </w:tcPr>
          <w:p w14:paraId="0D9E5EB4"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19.79 ± 1.87 a</w:t>
            </w:r>
          </w:p>
        </w:tc>
        <w:tc>
          <w:tcPr>
            <w:tcW w:w="1418" w:type="dxa"/>
            <w:tcBorders>
              <w:top w:val="nil"/>
              <w:left w:val="nil"/>
              <w:bottom w:val="nil"/>
              <w:right w:val="nil"/>
            </w:tcBorders>
            <w:shd w:val="clear" w:color="000000" w:fill="FFFFFF"/>
            <w:noWrap/>
            <w:vAlign w:val="bottom"/>
            <w:hideMark/>
          </w:tcPr>
          <w:p w14:paraId="0FA3C741"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267.18 ± 42.5 b</w:t>
            </w:r>
          </w:p>
        </w:tc>
        <w:tc>
          <w:tcPr>
            <w:tcW w:w="1417" w:type="dxa"/>
            <w:tcBorders>
              <w:top w:val="nil"/>
              <w:left w:val="nil"/>
              <w:bottom w:val="nil"/>
              <w:right w:val="nil"/>
            </w:tcBorders>
            <w:shd w:val="clear" w:color="000000" w:fill="FFFFFF"/>
            <w:noWrap/>
            <w:vAlign w:val="bottom"/>
            <w:hideMark/>
          </w:tcPr>
          <w:p w14:paraId="191FD45E"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399.17 ± 59.1 a</w:t>
            </w:r>
          </w:p>
        </w:tc>
        <w:tc>
          <w:tcPr>
            <w:tcW w:w="1418" w:type="dxa"/>
            <w:tcBorders>
              <w:top w:val="nil"/>
              <w:left w:val="nil"/>
              <w:bottom w:val="nil"/>
              <w:right w:val="nil"/>
            </w:tcBorders>
            <w:shd w:val="clear" w:color="000000" w:fill="FFFFFF"/>
            <w:noWrap/>
            <w:vAlign w:val="bottom"/>
            <w:hideMark/>
          </w:tcPr>
          <w:p w14:paraId="7522E61F"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86.43 ± 9.81 a</w:t>
            </w:r>
          </w:p>
        </w:tc>
        <w:tc>
          <w:tcPr>
            <w:tcW w:w="309" w:type="dxa"/>
            <w:tcBorders>
              <w:top w:val="nil"/>
              <w:left w:val="nil"/>
              <w:bottom w:val="nil"/>
              <w:right w:val="nil"/>
            </w:tcBorders>
            <w:shd w:val="clear" w:color="000000" w:fill="FFFFFF"/>
            <w:noWrap/>
            <w:vAlign w:val="bottom"/>
            <w:hideMark/>
          </w:tcPr>
          <w:p w14:paraId="56E33A82" w14:textId="00FF6099" w:rsidR="00CA2EEF" w:rsidRPr="00847968" w:rsidRDefault="00CA2EEF" w:rsidP="00CA2EEF">
            <w:pPr>
              <w:jc w:val="center"/>
              <w:rPr>
                <w:rFonts w:ascii="Times New Roman" w:eastAsia="Times New Roman" w:hAnsi="Times New Roman" w:cs="Times New Roman"/>
                <w:sz w:val="20"/>
                <w:szCs w:val="20"/>
                <w:lang w:val="en-US" w:eastAsia="it-IT"/>
              </w:rPr>
            </w:pPr>
          </w:p>
        </w:tc>
        <w:tc>
          <w:tcPr>
            <w:tcW w:w="1495" w:type="dxa"/>
            <w:tcBorders>
              <w:top w:val="nil"/>
              <w:left w:val="nil"/>
              <w:bottom w:val="nil"/>
              <w:right w:val="nil"/>
            </w:tcBorders>
            <w:shd w:val="clear" w:color="000000" w:fill="FFFFFF"/>
            <w:noWrap/>
            <w:vAlign w:val="bottom"/>
            <w:hideMark/>
          </w:tcPr>
          <w:p w14:paraId="664861D2"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5437.6 ± 1233 a</w:t>
            </w:r>
          </w:p>
        </w:tc>
        <w:tc>
          <w:tcPr>
            <w:tcW w:w="1607" w:type="dxa"/>
            <w:tcBorders>
              <w:top w:val="nil"/>
              <w:left w:val="nil"/>
              <w:bottom w:val="nil"/>
              <w:right w:val="nil"/>
            </w:tcBorders>
            <w:shd w:val="clear" w:color="000000" w:fill="FFFFFF"/>
            <w:noWrap/>
            <w:vAlign w:val="bottom"/>
            <w:hideMark/>
          </w:tcPr>
          <w:p w14:paraId="01DD91E8"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716.58 ± 99.04 a</w:t>
            </w:r>
          </w:p>
        </w:tc>
        <w:tc>
          <w:tcPr>
            <w:tcW w:w="1495" w:type="dxa"/>
            <w:tcBorders>
              <w:top w:val="nil"/>
              <w:left w:val="nil"/>
              <w:bottom w:val="nil"/>
              <w:right w:val="nil"/>
            </w:tcBorders>
            <w:shd w:val="clear" w:color="000000" w:fill="FFFFFF"/>
            <w:noWrap/>
            <w:vAlign w:val="bottom"/>
            <w:hideMark/>
          </w:tcPr>
          <w:p w14:paraId="2C3311E0"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197.05 ± 27.6 a</w:t>
            </w:r>
          </w:p>
        </w:tc>
        <w:tc>
          <w:tcPr>
            <w:tcW w:w="1551" w:type="dxa"/>
            <w:tcBorders>
              <w:top w:val="nil"/>
              <w:left w:val="nil"/>
              <w:bottom w:val="nil"/>
              <w:right w:val="nil"/>
            </w:tcBorders>
            <w:shd w:val="clear" w:color="000000" w:fill="FFFFFF"/>
            <w:noWrap/>
            <w:vAlign w:val="bottom"/>
            <w:hideMark/>
          </w:tcPr>
          <w:p w14:paraId="3E4198BE" w14:textId="77777777" w:rsidR="00CA2EEF" w:rsidRPr="00847968" w:rsidRDefault="00CA2EEF" w:rsidP="00CA2EE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506.60 ± 72.49 a</w:t>
            </w:r>
          </w:p>
        </w:tc>
      </w:tr>
      <w:tr w:rsidR="00CA2EEF" w:rsidRPr="00847968" w14:paraId="5581EBE9" w14:textId="77777777" w:rsidTr="000E381E">
        <w:trPr>
          <w:trHeight w:val="56"/>
        </w:trPr>
        <w:tc>
          <w:tcPr>
            <w:tcW w:w="14693" w:type="dxa"/>
            <w:gridSpan w:val="11"/>
            <w:tcBorders>
              <w:top w:val="single" w:sz="4" w:space="0" w:color="auto"/>
              <w:left w:val="nil"/>
              <w:bottom w:val="nil"/>
              <w:right w:val="nil"/>
            </w:tcBorders>
            <w:shd w:val="clear" w:color="000000" w:fill="FFFFFF"/>
            <w:vAlign w:val="bottom"/>
            <w:hideMark/>
          </w:tcPr>
          <w:p w14:paraId="5948B62E" w14:textId="483674B1" w:rsidR="00CA2EEF" w:rsidRPr="00847968" w:rsidRDefault="00CA2EEF" w:rsidP="00CA2EEF">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-M: mock inoculation (control); +M: inoculation by a local AMF consortium.</w:t>
            </w:r>
          </w:p>
        </w:tc>
      </w:tr>
      <w:tr w:rsidR="00CA2EEF" w:rsidRPr="00847968" w14:paraId="75349C2A" w14:textId="77777777" w:rsidTr="000E381E">
        <w:trPr>
          <w:trHeight w:val="112"/>
        </w:trPr>
        <w:tc>
          <w:tcPr>
            <w:tcW w:w="14693" w:type="dxa"/>
            <w:gridSpan w:val="11"/>
            <w:tcBorders>
              <w:top w:val="nil"/>
              <w:left w:val="nil"/>
              <w:bottom w:val="nil"/>
              <w:right w:val="nil"/>
            </w:tcBorders>
            <w:shd w:val="clear" w:color="000000" w:fill="FFFFFF"/>
            <w:vAlign w:val="bottom"/>
            <w:hideMark/>
          </w:tcPr>
          <w:p w14:paraId="74442461" w14:textId="7B2836DE" w:rsidR="00CA2EEF" w:rsidRPr="00847968" w:rsidRDefault="00CA2EEF" w:rsidP="00CA2EEF">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Means</w:t>
            </w:r>
            <w:proofErr w:type="spellEnd"/>
            <w:r w:rsidRPr="00847968">
              <w:rPr>
                <w:rFonts w:ascii="Times New Roman" w:eastAsia="Times New Roman" w:hAnsi="Times New Roman" w:cs="Times New Roman"/>
                <w:sz w:val="20"/>
                <w:szCs w:val="20"/>
                <w:lang w:val="en-US" w:eastAsia="it-IT"/>
              </w:rPr>
              <w:t xml:space="preserve"> ± SE of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Values within columns with different letters are significantly different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≤0.05)</w:t>
            </w:r>
            <w:r w:rsidR="00283019" w:rsidRPr="00847968">
              <w:rPr>
                <w:rFonts w:ascii="Times New Roman" w:eastAsia="Times New Roman" w:hAnsi="Times New Roman" w:cs="Times New Roman"/>
                <w:sz w:val="20"/>
                <w:szCs w:val="20"/>
                <w:lang w:val="en-US" w:eastAsia="it-IT"/>
              </w:rPr>
              <w:t>. In each replicate plot, three areas of 1 m</w:t>
            </w:r>
            <w:r w:rsidR="00283019" w:rsidRPr="00847968">
              <w:rPr>
                <w:rFonts w:ascii="Times New Roman" w:eastAsia="Times New Roman" w:hAnsi="Times New Roman" w:cs="Times New Roman"/>
                <w:sz w:val="20"/>
                <w:szCs w:val="20"/>
                <w:vertAlign w:val="superscript"/>
                <w:lang w:val="en-US" w:eastAsia="it-IT"/>
              </w:rPr>
              <w:t>2</w:t>
            </w:r>
            <w:r w:rsidR="00283019" w:rsidRPr="00847968">
              <w:rPr>
                <w:rFonts w:ascii="Times New Roman" w:eastAsia="Times New Roman" w:hAnsi="Times New Roman" w:cs="Times New Roman"/>
                <w:sz w:val="20"/>
                <w:szCs w:val="20"/>
                <w:lang w:val="en-US" w:eastAsia="it-IT"/>
              </w:rPr>
              <w:t xml:space="preserve"> were sampled at physiological maturity (R9) (a total of 24 and 18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r w:rsidR="00283019" w:rsidRPr="00847968">
              <w:rPr>
                <w:rFonts w:ascii="Times New Roman" w:eastAsia="Times New Roman" w:hAnsi="Times New Roman" w:cs="Times New Roman"/>
                <w:sz w:val="20"/>
                <w:szCs w:val="20"/>
                <w:lang w:val="en-US" w:eastAsia="it-IT"/>
              </w:rPr>
              <w:t>and</w:t>
            </w:r>
            <w:proofErr w:type="spellEnd"/>
            <w:r w:rsidR="00283019" w:rsidRPr="00847968">
              <w:rPr>
                <w:rFonts w:ascii="Times New Roman" w:eastAsia="Times New Roman" w:hAnsi="Times New Roman" w:cs="Times New Roman"/>
                <w:sz w:val="20"/>
                <w:szCs w:val="20"/>
                <w:lang w:val="en-US" w:eastAsia="it-IT"/>
              </w:rPr>
              <w:t xml:space="preserve">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00283019" w:rsidRPr="00847968">
              <w:rPr>
                <w:rFonts w:ascii="Times New Roman" w:eastAsia="Times New Roman" w:hAnsi="Times New Roman" w:cs="Times New Roman"/>
                <w:sz w:val="20"/>
                <w:szCs w:val="20"/>
                <w:lang w:val="en-US" w:eastAsia="it-IT"/>
              </w:rPr>
              <w:t>, respectively). Subreplicates were used as nested factor in one-way ANOVAs.</w:t>
            </w:r>
          </w:p>
        </w:tc>
      </w:tr>
    </w:tbl>
    <w:p w14:paraId="5A617C76" w14:textId="3602F0B1" w:rsidR="00C9765D" w:rsidRPr="00847968" w:rsidRDefault="00C9765D" w:rsidP="00280892">
      <w:pPr>
        <w:tabs>
          <w:tab w:val="left" w:pos="892"/>
        </w:tabs>
        <w:rPr>
          <w:lang w:val="en-US"/>
        </w:rPr>
        <w:sectPr w:rsidR="00C9765D" w:rsidRPr="00847968" w:rsidSect="00847968">
          <w:pgSz w:w="16820" w:h="11900" w:orient="landscape"/>
          <w:pgMar w:top="1134" w:right="1134" w:bottom="1134" w:left="1417" w:header="708" w:footer="708" w:gutter="0"/>
          <w:cols w:space="708"/>
          <w:docGrid w:linePitch="360"/>
        </w:sectPr>
      </w:pPr>
    </w:p>
    <w:tbl>
      <w:tblPr>
        <w:tblW w:w="7938" w:type="dxa"/>
        <w:tblCellMar>
          <w:left w:w="70" w:type="dxa"/>
          <w:right w:w="70" w:type="dxa"/>
        </w:tblCellMar>
        <w:tblLook w:val="04A0" w:firstRow="1" w:lastRow="0" w:firstColumn="1" w:lastColumn="0" w:noHBand="0" w:noVBand="1"/>
      </w:tblPr>
      <w:tblGrid>
        <w:gridCol w:w="1143"/>
        <w:gridCol w:w="842"/>
        <w:gridCol w:w="663"/>
        <w:gridCol w:w="754"/>
        <w:gridCol w:w="709"/>
        <w:gridCol w:w="590"/>
        <w:gridCol w:w="201"/>
        <w:gridCol w:w="768"/>
        <w:gridCol w:w="709"/>
        <w:gridCol w:w="709"/>
        <w:gridCol w:w="850"/>
      </w:tblGrid>
      <w:tr w:rsidR="00D770D0" w:rsidRPr="00847968" w14:paraId="317F0519" w14:textId="77777777" w:rsidTr="001C10FE">
        <w:trPr>
          <w:trHeight w:val="576"/>
        </w:trPr>
        <w:tc>
          <w:tcPr>
            <w:tcW w:w="7938" w:type="dxa"/>
            <w:gridSpan w:val="11"/>
            <w:tcBorders>
              <w:top w:val="nil"/>
              <w:left w:val="nil"/>
              <w:bottom w:val="nil"/>
              <w:right w:val="nil"/>
            </w:tcBorders>
            <w:shd w:val="clear" w:color="000000" w:fill="FFFFFF"/>
            <w:hideMark/>
          </w:tcPr>
          <w:p w14:paraId="6F7A5ADA" w14:textId="47F7A5B7" w:rsidR="00283019" w:rsidRPr="00847968" w:rsidRDefault="00D770D0" w:rsidP="00D770D0">
            <w:pPr>
              <w:jc w:val="both"/>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w:t>
            </w:r>
            <w:r w:rsidR="00E8319B" w:rsidRPr="00847968">
              <w:rPr>
                <w:rFonts w:ascii="Times New Roman" w:eastAsia="Times New Roman" w:hAnsi="Times New Roman" w:cs="Times New Roman"/>
                <w:b/>
                <w:bCs/>
                <w:sz w:val="20"/>
                <w:szCs w:val="20"/>
                <w:lang w:val="en-US" w:eastAsia="it-IT"/>
              </w:rPr>
              <w:t>8</w:t>
            </w:r>
            <w:r w:rsidRPr="00847968">
              <w:rPr>
                <w:rFonts w:ascii="Times New Roman" w:eastAsia="Times New Roman" w:hAnsi="Times New Roman" w:cs="Times New Roman"/>
                <w:b/>
                <w:bCs/>
                <w:sz w:val="20"/>
                <w:szCs w:val="20"/>
                <w:lang w:val="en-US" w:eastAsia="it-IT"/>
              </w:rPr>
              <w:t xml:space="preserve"> </w:t>
            </w:r>
          </w:p>
          <w:p w14:paraId="37C8E828" w14:textId="7A58AC20" w:rsidR="00D770D0" w:rsidRPr="00847968" w:rsidRDefault="00D770D0" w:rsidP="00D770D0">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-values of one-way ANOVA used to evaluate the effect of arbuscular mycorrhizal fungal (AMF) inoculation on nutrient content in shoots of sunflower (</w:t>
            </w:r>
            <w:r w:rsidRPr="00847968">
              <w:rPr>
                <w:rFonts w:ascii="Times New Roman" w:eastAsia="Times New Roman" w:hAnsi="Times New Roman" w:cs="Times New Roman"/>
                <w:i/>
                <w:iCs/>
                <w:sz w:val="20"/>
                <w:szCs w:val="20"/>
                <w:lang w:val="en-US" w:eastAsia="it-IT"/>
              </w:rPr>
              <w:t>Helianthus annuus</w:t>
            </w:r>
            <w:r w:rsidRPr="00847968">
              <w:rPr>
                <w:rFonts w:ascii="Times New Roman" w:eastAsia="Times New Roman" w:hAnsi="Times New Roman" w:cs="Times New Roman"/>
                <w:sz w:val="20"/>
                <w:szCs w:val="20"/>
                <w:lang w:val="en-US" w:eastAsia="it-IT"/>
              </w:rPr>
              <w:t xml:space="preserve"> L.). The sampling was performed at R5.5 growth stage (beginning of </w:t>
            </w:r>
            <w:proofErr w:type="spellStart"/>
            <w:r w:rsidR="00BE5D0C" w:rsidRPr="00847968">
              <w:rPr>
                <w:rFonts w:ascii="Times New Roman" w:eastAsia="Times New Roman" w:hAnsi="Times New Roman" w:cs="Times New Roman"/>
                <w:sz w:val="20"/>
                <w:szCs w:val="20"/>
                <w:lang w:val="en-US" w:eastAsia="it-IT"/>
              </w:rPr>
              <w:t>anthesis</w:t>
            </w:r>
            <w:proofErr w:type="spellEnd"/>
            <w:r w:rsidR="00283019" w:rsidRPr="00847968">
              <w:rPr>
                <w:rFonts w:ascii="Times New Roman" w:eastAsia="Times New Roman" w:hAnsi="Times New Roman" w:cs="Times New Roman"/>
                <w:sz w:val="20"/>
                <w:szCs w:val="20"/>
                <w:lang w:val="en-US" w:eastAsia="it-IT"/>
              </w:rPr>
              <w:t xml:space="preserve">; </w:t>
            </w:r>
            <w:proofErr w:type="spellStart"/>
            <w:r w:rsidR="00283019" w:rsidRPr="00847968">
              <w:rPr>
                <w:rFonts w:ascii="Times New Roman" w:eastAsia="Times New Roman" w:hAnsi="Times New Roman" w:cs="Times New Roman"/>
                <w:sz w:val="20"/>
                <w:szCs w:val="20"/>
                <w:lang w:val="en-US" w:eastAsia="it-IT"/>
              </w:rPr>
              <w:t>Schneiter</w:t>
            </w:r>
            <w:proofErr w:type="spellEnd"/>
            <w:r w:rsidR="00283019" w:rsidRPr="00847968">
              <w:rPr>
                <w:rFonts w:ascii="Times New Roman" w:eastAsia="Times New Roman" w:hAnsi="Times New Roman" w:cs="Times New Roman"/>
                <w:sz w:val="20"/>
                <w:szCs w:val="20"/>
                <w:lang w:val="en-US" w:eastAsia="it-IT"/>
              </w:rPr>
              <w:t xml:space="preserve"> and Miller, 1981</w:t>
            </w:r>
            <w:r w:rsidRPr="00847968">
              <w:rPr>
                <w:rFonts w:ascii="Times New Roman" w:eastAsia="Times New Roman" w:hAnsi="Times New Roman" w:cs="Times New Roman"/>
                <w:sz w:val="20"/>
                <w:szCs w:val="20"/>
                <w:lang w:val="en-US" w:eastAsia="it-IT"/>
              </w:rPr>
              <w:t xml:space="preserve">) </w:t>
            </w:r>
            <w:r w:rsidR="007904FE" w:rsidRPr="00847968">
              <w:rPr>
                <w:rFonts w:ascii="Times New Roman" w:eastAsia="Times New Roman" w:hAnsi="Times New Roman" w:cs="Times New Roman"/>
                <w:sz w:val="20"/>
                <w:szCs w:val="20"/>
                <w:lang w:val="en-US" w:eastAsia="it-IT"/>
              </w:rPr>
              <w:t xml:space="preserve">at high-fertility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low-fertility sites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and Low-</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respectively)</w:t>
            </w:r>
            <w:r w:rsidR="00283019" w:rsidRPr="00847968">
              <w:rPr>
                <w:rFonts w:ascii="Times New Roman" w:eastAsia="Times New Roman" w:hAnsi="Times New Roman" w:cs="Times New Roman"/>
                <w:sz w:val="20"/>
                <w:szCs w:val="20"/>
                <w:lang w:val="en-US" w:eastAsia="it-IT"/>
              </w:rPr>
              <w:t>.</w:t>
            </w:r>
            <w:r w:rsidR="00D83F34"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in 2020.</w:t>
            </w:r>
          </w:p>
        </w:tc>
      </w:tr>
      <w:tr w:rsidR="001C10FE" w:rsidRPr="00847968" w14:paraId="2843F8E7" w14:textId="77777777" w:rsidTr="001C10FE">
        <w:trPr>
          <w:trHeight w:val="320"/>
        </w:trPr>
        <w:tc>
          <w:tcPr>
            <w:tcW w:w="1143" w:type="dxa"/>
            <w:vMerge w:val="restart"/>
            <w:tcBorders>
              <w:top w:val="single" w:sz="4" w:space="0" w:color="auto"/>
              <w:left w:val="nil"/>
              <w:bottom w:val="single" w:sz="4" w:space="0" w:color="000000"/>
              <w:right w:val="nil"/>
            </w:tcBorders>
            <w:shd w:val="clear" w:color="000000" w:fill="FFFFFF"/>
            <w:noWrap/>
            <w:vAlign w:val="center"/>
            <w:hideMark/>
          </w:tcPr>
          <w:p w14:paraId="70F35D41" w14:textId="12520A49" w:rsidR="00D770D0" w:rsidRPr="00847968" w:rsidRDefault="007B281A"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Source of variation</w:t>
            </w:r>
          </w:p>
        </w:tc>
        <w:tc>
          <w:tcPr>
            <w:tcW w:w="3558" w:type="dxa"/>
            <w:gridSpan w:val="5"/>
            <w:tcBorders>
              <w:top w:val="single" w:sz="4" w:space="0" w:color="auto"/>
              <w:left w:val="nil"/>
              <w:bottom w:val="single" w:sz="4" w:space="0" w:color="auto"/>
              <w:right w:val="nil"/>
            </w:tcBorders>
            <w:shd w:val="clear" w:color="000000" w:fill="FFFFFF"/>
            <w:noWrap/>
            <w:vAlign w:val="center"/>
            <w:hideMark/>
          </w:tcPr>
          <w:p w14:paraId="434D8A43" w14:textId="1A9C3416"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Macro-nutrient (kg ha</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c>
          <w:tcPr>
            <w:tcW w:w="201" w:type="dxa"/>
            <w:tcBorders>
              <w:top w:val="single" w:sz="4" w:space="0" w:color="auto"/>
              <w:left w:val="nil"/>
              <w:bottom w:val="nil"/>
              <w:right w:val="nil"/>
            </w:tcBorders>
            <w:shd w:val="clear" w:color="000000" w:fill="FFFFFF"/>
            <w:noWrap/>
            <w:vAlign w:val="center"/>
            <w:hideMark/>
          </w:tcPr>
          <w:p w14:paraId="10BE0BBA" w14:textId="294E40DD" w:rsidR="00D770D0" w:rsidRPr="00847968" w:rsidRDefault="00D770D0" w:rsidP="00D770D0">
            <w:pPr>
              <w:jc w:val="center"/>
              <w:rPr>
                <w:rFonts w:ascii="Times New Roman" w:eastAsia="Times New Roman" w:hAnsi="Times New Roman" w:cs="Times New Roman"/>
                <w:sz w:val="20"/>
                <w:szCs w:val="20"/>
                <w:lang w:val="en-US" w:eastAsia="it-IT"/>
              </w:rPr>
            </w:pPr>
          </w:p>
        </w:tc>
        <w:tc>
          <w:tcPr>
            <w:tcW w:w="3036" w:type="dxa"/>
            <w:gridSpan w:val="4"/>
            <w:tcBorders>
              <w:top w:val="single" w:sz="4" w:space="0" w:color="auto"/>
              <w:left w:val="nil"/>
              <w:bottom w:val="single" w:sz="4" w:space="0" w:color="auto"/>
              <w:right w:val="nil"/>
            </w:tcBorders>
            <w:shd w:val="clear" w:color="000000" w:fill="FFFFFF"/>
            <w:noWrap/>
            <w:vAlign w:val="center"/>
            <w:hideMark/>
          </w:tcPr>
          <w:p w14:paraId="65D49AD0" w14:textId="7586F0A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Micro-nutrient (g ha</w:t>
            </w:r>
            <w:r w:rsidRPr="00847968">
              <w:rPr>
                <w:rFonts w:ascii="Times New Roman" w:eastAsia="Times New Roman" w:hAnsi="Times New Roman" w:cs="Times New Roman"/>
                <w:sz w:val="20"/>
                <w:szCs w:val="20"/>
                <w:vertAlign w:val="superscript"/>
                <w:lang w:val="en-US" w:eastAsia="it-IT"/>
              </w:rPr>
              <w:t>-1</w:t>
            </w:r>
            <w:r w:rsidRPr="00847968">
              <w:rPr>
                <w:rFonts w:ascii="Times New Roman" w:eastAsia="Times New Roman" w:hAnsi="Times New Roman" w:cs="Times New Roman"/>
                <w:sz w:val="20"/>
                <w:szCs w:val="20"/>
                <w:lang w:val="en-US" w:eastAsia="it-IT"/>
              </w:rPr>
              <w:t>)</w:t>
            </w:r>
          </w:p>
        </w:tc>
      </w:tr>
      <w:tr w:rsidR="001C10FE" w:rsidRPr="00847968" w14:paraId="0885492A" w14:textId="77777777" w:rsidTr="001C10FE">
        <w:trPr>
          <w:trHeight w:val="320"/>
        </w:trPr>
        <w:tc>
          <w:tcPr>
            <w:tcW w:w="1143" w:type="dxa"/>
            <w:vMerge/>
            <w:tcBorders>
              <w:top w:val="single" w:sz="4" w:space="0" w:color="auto"/>
              <w:left w:val="nil"/>
              <w:bottom w:val="single" w:sz="4" w:space="0" w:color="000000"/>
              <w:right w:val="nil"/>
            </w:tcBorders>
            <w:vAlign w:val="center"/>
            <w:hideMark/>
          </w:tcPr>
          <w:p w14:paraId="52B07981" w14:textId="77777777" w:rsidR="00D770D0" w:rsidRPr="00847968" w:rsidRDefault="00D770D0" w:rsidP="00D770D0">
            <w:pPr>
              <w:rPr>
                <w:rFonts w:ascii="Times New Roman" w:eastAsia="Times New Roman" w:hAnsi="Times New Roman" w:cs="Times New Roman"/>
                <w:sz w:val="20"/>
                <w:szCs w:val="20"/>
                <w:lang w:val="en-US" w:eastAsia="it-IT"/>
              </w:rPr>
            </w:pPr>
          </w:p>
        </w:tc>
        <w:tc>
          <w:tcPr>
            <w:tcW w:w="842" w:type="dxa"/>
            <w:tcBorders>
              <w:top w:val="nil"/>
              <w:left w:val="nil"/>
              <w:bottom w:val="single" w:sz="4" w:space="0" w:color="auto"/>
              <w:right w:val="nil"/>
            </w:tcBorders>
            <w:shd w:val="clear" w:color="000000" w:fill="FFFFFF"/>
            <w:noWrap/>
            <w:vAlign w:val="bottom"/>
            <w:hideMark/>
          </w:tcPr>
          <w:p w14:paraId="57321D8F"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N</w:t>
            </w:r>
          </w:p>
        </w:tc>
        <w:tc>
          <w:tcPr>
            <w:tcW w:w="663" w:type="dxa"/>
            <w:tcBorders>
              <w:top w:val="nil"/>
              <w:left w:val="nil"/>
              <w:bottom w:val="single" w:sz="4" w:space="0" w:color="auto"/>
              <w:right w:val="nil"/>
            </w:tcBorders>
            <w:shd w:val="clear" w:color="000000" w:fill="FFFFFF"/>
            <w:noWrap/>
            <w:vAlign w:val="bottom"/>
            <w:hideMark/>
          </w:tcPr>
          <w:p w14:paraId="38A4CCAB"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P</w:t>
            </w:r>
          </w:p>
        </w:tc>
        <w:tc>
          <w:tcPr>
            <w:tcW w:w="754" w:type="dxa"/>
            <w:tcBorders>
              <w:top w:val="nil"/>
              <w:left w:val="nil"/>
              <w:bottom w:val="single" w:sz="4" w:space="0" w:color="auto"/>
              <w:right w:val="nil"/>
            </w:tcBorders>
            <w:shd w:val="clear" w:color="000000" w:fill="FFFFFF"/>
            <w:noWrap/>
            <w:vAlign w:val="bottom"/>
            <w:hideMark/>
          </w:tcPr>
          <w:p w14:paraId="254C8E2B"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K</w:t>
            </w:r>
          </w:p>
        </w:tc>
        <w:tc>
          <w:tcPr>
            <w:tcW w:w="709" w:type="dxa"/>
            <w:tcBorders>
              <w:top w:val="nil"/>
              <w:left w:val="nil"/>
              <w:bottom w:val="single" w:sz="4" w:space="0" w:color="auto"/>
              <w:right w:val="nil"/>
            </w:tcBorders>
            <w:shd w:val="clear" w:color="000000" w:fill="FFFFFF"/>
            <w:noWrap/>
            <w:vAlign w:val="bottom"/>
            <w:hideMark/>
          </w:tcPr>
          <w:p w14:paraId="04F6DD7E"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Ca</w:t>
            </w:r>
          </w:p>
        </w:tc>
        <w:tc>
          <w:tcPr>
            <w:tcW w:w="590" w:type="dxa"/>
            <w:tcBorders>
              <w:top w:val="nil"/>
              <w:left w:val="nil"/>
              <w:bottom w:val="single" w:sz="4" w:space="0" w:color="auto"/>
              <w:right w:val="nil"/>
            </w:tcBorders>
            <w:shd w:val="clear" w:color="000000" w:fill="FFFFFF"/>
            <w:noWrap/>
            <w:vAlign w:val="bottom"/>
            <w:hideMark/>
          </w:tcPr>
          <w:p w14:paraId="0D9BE466"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Mg</w:t>
            </w:r>
          </w:p>
        </w:tc>
        <w:tc>
          <w:tcPr>
            <w:tcW w:w="201" w:type="dxa"/>
            <w:tcBorders>
              <w:top w:val="nil"/>
              <w:left w:val="nil"/>
              <w:bottom w:val="nil"/>
              <w:right w:val="nil"/>
            </w:tcBorders>
            <w:shd w:val="clear" w:color="000000" w:fill="FFFFFF"/>
            <w:noWrap/>
            <w:vAlign w:val="bottom"/>
            <w:hideMark/>
          </w:tcPr>
          <w:p w14:paraId="3095C452" w14:textId="17B8D84A" w:rsidR="00D770D0" w:rsidRPr="00847968" w:rsidRDefault="00D770D0" w:rsidP="00D770D0">
            <w:pPr>
              <w:jc w:val="center"/>
              <w:rPr>
                <w:rFonts w:ascii="Times New Roman" w:eastAsia="Times New Roman" w:hAnsi="Times New Roman" w:cs="Times New Roman"/>
                <w:sz w:val="20"/>
                <w:szCs w:val="20"/>
                <w:lang w:val="en-US" w:eastAsia="it-IT"/>
              </w:rPr>
            </w:pPr>
          </w:p>
        </w:tc>
        <w:tc>
          <w:tcPr>
            <w:tcW w:w="768" w:type="dxa"/>
            <w:tcBorders>
              <w:top w:val="nil"/>
              <w:left w:val="nil"/>
              <w:bottom w:val="single" w:sz="4" w:space="0" w:color="auto"/>
              <w:right w:val="nil"/>
            </w:tcBorders>
            <w:shd w:val="clear" w:color="000000" w:fill="FFFFFF"/>
            <w:noWrap/>
            <w:vAlign w:val="bottom"/>
            <w:hideMark/>
          </w:tcPr>
          <w:p w14:paraId="7C993828"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Fe</w:t>
            </w:r>
          </w:p>
        </w:tc>
        <w:tc>
          <w:tcPr>
            <w:tcW w:w="709" w:type="dxa"/>
            <w:tcBorders>
              <w:top w:val="nil"/>
              <w:left w:val="nil"/>
              <w:bottom w:val="single" w:sz="4" w:space="0" w:color="auto"/>
              <w:right w:val="nil"/>
            </w:tcBorders>
            <w:shd w:val="clear" w:color="000000" w:fill="FFFFFF"/>
            <w:noWrap/>
            <w:vAlign w:val="bottom"/>
            <w:hideMark/>
          </w:tcPr>
          <w:p w14:paraId="1D0C437B"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Zn</w:t>
            </w:r>
          </w:p>
        </w:tc>
        <w:tc>
          <w:tcPr>
            <w:tcW w:w="709" w:type="dxa"/>
            <w:tcBorders>
              <w:top w:val="nil"/>
              <w:left w:val="nil"/>
              <w:bottom w:val="single" w:sz="4" w:space="0" w:color="auto"/>
              <w:right w:val="nil"/>
            </w:tcBorders>
            <w:shd w:val="clear" w:color="000000" w:fill="FFFFFF"/>
            <w:noWrap/>
            <w:vAlign w:val="bottom"/>
            <w:hideMark/>
          </w:tcPr>
          <w:p w14:paraId="7A857D34"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Cu</w:t>
            </w:r>
          </w:p>
        </w:tc>
        <w:tc>
          <w:tcPr>
            <w:tcW w:w="850" w:type="dxa"/>
            <w:tcBorders>
              <w:top w:val="nil"/>
              <w:left w:val="nil"/>
              <w:bottom w:val="single" w:sz="4" w:space="0" w:color="auto"/>
              <w:right w:val="nil"/>
            </w:tcBorders>
            <w:shd w:val="clear" w:color="000000" w:fill="FFFFFF"/>
            <w:noWrap/>
            <w:vAlign w:val="bottom"/>
            <w:hideMark/>
          </w:tcPr>
          <w:p w14:paraId="6E212495"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Mn</w:t>
            </w:r>
          </w:p>
        </w:tc>
      </w:tr>
      <w:tr w:rsidR="00095193" w:rsidRPr="00847968" w14:paraId="2993688B" w14:textId="77777777" w:rsidTr="001C10FE">
        <w:trPr>
          <w:trHeight w:val="248"/>
        </w:trPr>
        <w:tc>
          <w:tcPr>
            <w:tcW w:w="1143" w:type="dxa"/>
            <w:tcBorders>
              <w:top w:val="nil"/>
              <w:left w:val="nil"/>
              <w:bottom w:val="nil"/>
              <w:right w:val="nil"/>
            </w:tcBorders>
            <w:shd w:val="clear" w:color="000000" w:fill="FFFFFF"/>
            <w:noWrap/>
            <w:vAlign w:val="bottom"/>
            <w:hideMark/>
          </w:tcPr>
          <w:p w14:paraId="7C548C6C" w14:textId="77777777" w:rsidR="00D770D0" w:rsidRPr="00847968" w:rsidRDefault="00D770D0"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2019</w:t>
            </w:r>
          </w:p>
        </w:tc>
        <w:tc>
          <w:tcPr>
            <w:tcW w:w="842" w:type="dxa"/>
            <w:tcBorders>
              <w:top w:val="nil"/>
              <w:left w:val="nil"/>
              <w:bottom w:val="nil"/>
              <w:right w:val="nil"/>
            </w:tcBorders>
            <w:shd w:val="clear" w:color="000000" w:fill="FFFFFF"/>
            <w:noWrap/>
            <w:vAlign w:val="bottom"/>
            <w:hideMark/>
          </w:tcPr>
          <w:p w14:paraId="529C05F7" w14:textId="781E58BC" w:rsidR="00D770D0" w:rsidRPr="00847968" w:rsidRDefault="00D770D0" w:rsidP="00D770D0">
            <w:pPr>
              <w:rPr>
                <w:rFonts w:ascii="Calibri" w:eastAsia="Times New Roman" w:hAnsi="Calibri" w:cs="Calibri"/>
                <w:sz w:val="20"/>
                <w:szCs w:val="20"/>
                <w:lang w:val="en-US" w:eastAsia="it-IT"/>
              </w:rPr>
            </w:pPr>
          </w:p>
        </w:tc>
        <w:tc>
          <w:tcPr>
            <w:tcW w:w="663" w:type="dxa"/>
            <w:tcBorders>
              <w:top w:val="nil"/>
              <w:left w:val="nil"/>
              <w:bottom w:val="nil"/>
              <w:right w:val="nil"/>
            </w:tcBorders>
            <w:shd w:val="clear" w:color="000000" w:fill="FFFFFF"/>
            <w:noWrap/>
            <w:vAlign w:val="bottom"/>
            <w:hideMark/>
          </w:tcPr>
          <w:p w14:paraId="469DC2CD" w14:textId="73797EE7" w:rsidR="00D770D0" w:rsidRPr="00847968" w:rsidRDefault="00D770D0" w:rsidP="00D770D0">
            <w:pPr>
              <w:rPr>
                <w:rFonts w:ascii="Calibri" w:eastAsia="Times New Roman" w:hAnsi="Calibri" w:cs="Calibri"/>
                <w:sz w:val="20"/>
                <w:szCs w:val="20"/>
                <w:lang w:val="en-US" w:eastAsia="it-IT"/>
              </w:rPr>
            </w:pPr>
          </w:p>
        </w:tc>
        <w:tc>
          <w:tcPr>
            <w:tcW w:w="754" w:type="dxa"/>
            <w:tcBorders>
              <w:top w:val="nil"/>
              <w:left w:val="nil"/>
              <w:bottom w:val="nil"/>
              <w:right w:val="nil"/>
            </w:tcBorders>
            <w:shd w:val="clear" w:color="000000" w:fill="FFFFFF"/>
            <w:noWrap/>
            <w:vAlign w:val="bottom"/>
            <w:hideMark/>
          </w:tcPr>
          <w:p w14:paraId="2D4705CB" w14:textId="6AAEF145" w:rsidR="00D770D0" w:rsidRPr="00847968" w:rsidRDefault="00D770D0" w:rsidP="00D770D0">
            <w:pPr>
              <w:jc w:val="center"/>
              <w:rPr>
                <w:rFonts w:ascii="Times New Roman" w:eastAsia="Times New Roman" w:hAnsi="Times New Roman" w:cs="Times New Roman"/>
                <w:sz w:val="20"/>
                <w:szCs w:val="20"/>
                <w:lang w:val="en-US" w:eastAsia="it-IT"/>
              </w:rPr>
            </w:pPr>
          </w:p>
        </w:tc>
        <w:tc>
          <w:tcPr>
            <w:tcW w:w="709" w:type="dxa"/>
            <w:tcBorders>
              <w:top w:val="nil"/>
              <w:left w:val="nil"/>
              <w:bottom w:val="nil"/>
              <w:right w:val="nil"/>
            </w:tcBorders>
            <w:shd w:val="clear" w:color="000000" w:fill="FFFFFF"/>
            <w:noWrap/>
            <w:vAlign w:val="bottom"/>
            <w:hideMark/>
          </w:tcPr>
          <w:p w14:paraId="18B615FD" w14:textId="356B4BED" w:rsidR="00D770D0" w:rsidRPr="00847968" w:rsidRDefault="00D770D0" w:rsidP="00D770D0">
            <w:pPr>
              <w:rPr>
                <w:rFonts w:ascii="Calibri" w:eastAsia="Times New Roman" w:hAnsi="Calibri" w:cs="Calibri"/>
                <w:sz w:val="20"/>
                <w:szCs w:val="20"/>
                <w:lang w:val="en-US" w:eastAsia="it-IT"/>
              </w:rPr>
            </w:pPr>
          </w:p>
        </w:tc>
        <w:tc>
          <w:tcPr>
            <w:tcW w:w="590" w:type="dxa"/>
            <w:tcBorders>
              <w:top w:val="nil"/>
              <w:left w:val="nil"/>
              <w:bottom w:val="nil"/>
              <w:right w:val="nil"/>
            </w:tcBorders>
            <w:shd w:val="clear" w:color="000000" w:fill="FFFFFF"/>
            <w:noWrap/>
            <w:vAlign w:val="bottom"/>
            <w:hideMark/>
          </w:tcPr>
          <w:p w14:paraId="1C764B33" w14:textId="704C9B49" w:rsidR="00D770D0" w:rsidRPr="00847968" w:rsidRDefault="00D770D0" w:rsidP="00D770D0">
            <w:pPr>
              <w:rPr>
                <w:rFonts w:ascii="Calibri" w:eastAsia="Times New Roman" w:hAnsi="Calibri" w:cs="Calibri"/>
                <w:sz w:val="20"/>
                <w:szCs w:val="20"/>
                <w:lang w:val="en-US" w:eastAsia="it-IT"/>
              </w:rPr>
            </w:pPr>
          </w:p>
        </w:tc>
        <w:tc>
          <w:tcPr>
            <w:tcW w:w="201" w:type="dxa"/>
            <w:tcBorders>
              <w:top w:val="nil"/>
              <w:left w:val="nil"/>
              <w:bottom w:val="nil"/>
              <w:right w:val="nil"/>
            </w:tcBorders>
            <w:shd w:val="clear" w:color="000000" w:fill="FFFFFF"/>
            <w:noWrap/>
            <w:vAlign w:val="bottom"/>
            <w:hideMark/>
          </w:tcPr>
          <w:p w14:paraId="012FB787" w14:textId="79DFBF3F" w:rsidR="00D770D0" w:rsidRPr="00847968" w:rsidRDefault="00D770D0" w:rsidP="00D770D0">
            <w:pPr>
              <w:rPr>
                <w:rFonts w:ascii="Calibri" w:eastAsia="Times New Roman" w:hAnsi="Calibri" w:cs="Calibri"/>
                <w:sz w:val="20"/>
                <w:szCs w:val="20"/>
                <w:lang w:val="en-US" w:eastAsia="it-IT"/>
              </w:rPr>
            </w:pPr>
          </w:p>
        </w:tc>
        <w:tc>
          <w:tcPr>
            <w:tcW w:w="768" w:type="dxa"/>
            <w:tcBorders>
              <w:top w:val="nil"/>
              <w:left w:val="nil"/>
              <w:bottom w:val="nil"/>
              <w:right w:val="nil"/>
            </w:tcBorders>
            <w:shd w:val="clear" w:color="000000" w:fill="FFFFFF"/>
            <w:noWrap/>
            <w:vAlign w:val="bottom"/>
            <w:hideMark/>
          </w:tcPr>
          <w:p w14:paraId="1EA05AE9" w14:textId="3A1B17AE" w:rsidR="00D770D0" w:rsidRPr="00847968" w:rsidRDefault="00D770D0" w:rsidP="00D770D0">
            <w:pPr>
              <w:rPr>
                <w:rFonts w:ascii="Calibri" w:eastAsia="Times New Roman" w:hAnsi="Calibri" w:cs="Calibri"/>
                <w:sz w:val="20"/>
                <w:szCs w:val="20"/>
                <w:lang w:val="en-US" w:eastAsia="it-IT"/>
              </w:rPr>
            </w:pPr>
          </w:p>
        </w:tc>
        <w:tc>
          <w:tcPr>
            <w:tcW w:w="709" w:type="dxa"/>
            <w:tcBorders>
              <w:top w:val="nil"/>
              <w:left w:val="nil"/>
              <w:bottom w:val="nil"/>
              <w:right w:val="nil"/>
            </w:tcBorders>
            <w:shd w:val="clear" w:color="000000" w:fill="FFFFFF"/>
            <w:noWrap/>
            <w:vAlign w:val="bottom"/>
            <w:hideMark/>
          </w:tcPr>
          <w:p w14:paraId="08CC5E36" w14:textId="6215BA0C" w:rsidR="00D770D0" w:rsidRPr="00847968" w:rsidRDefault="00D770D0" w:rsidP="00D770D0">
            <w:pPr>
              <w:rPr>
                <w:rFonts w:ascii="Calibri" w:eastAsia="Times New Roman" w:hAnsi="Calibri" w:cs="Calibri"/>
                <w:sz w:val="20"/>
                <w:szCs w:val="20"/>
                <w:lang w:val="en-US" w:eastAsia="it-IT"/>
              </w:rPr>
            </w:pPr>
          </w:p>
        </w:tc>
        <w:tc>
          <w:tcPr>
            <w:tcW w:w="709" w:type="dxa"/>
            <w:tcBorders>
              <w:top w:val="nil"/>
              <w:left w:val="nil"/>
              <w:bottom w:val="nil"/>
              <w:right w:val="nil"/>
            </w:tcBorders>
            <w:shd w:val="clear" w:color="000000" w:fill="FFFFFF"/>
            <w:noWrap/>
            <w:vAlign w:val="bottom"/>
            <w:hideMark/>
          </w:tcPr>
          <w:p w14:paraId="2346FA20" w14:textId="709C807D" w:rsidR="00D770D0" w:rsidRPr="00847968" w:rsidRDefault="00D770D0" w:rsidP="00D770D0">
            <w:pPr>
              <w:rPr>
                <w:rFonts w:ascii="Calibri" w:eastAsia="Times New Roman" w:hAnsi="Calibri" w:cs="Calibri"/>
                <w:sz w:val="20"/>
                <w:szCs w:val="20"/>
                <w:lang w:val="en-US" w:eastAsia="it-IT"/>
              </w:rPr>
            </w:pPr>
          </w:p>
        </w:tc>
        <w:tc>
          <w:tcPr>
            <w:tcW w:w="850" w:type="dxa"/>
            <w:tcBorders>
              <w:top w:val="nil"/>
              <w:left w:val="nil"/>
              <w:bottom w:val="nil"/>
              <w:right w:val="nil"/>
            </w:tcBorders>
            <w:shd w:val="clear" w:color="000000" w:fill="FFFFFF"/>
            <w:noWrap/>
            <w:vAlign w:val="bottom"/>
            <w:hideMark/>
          </w:tcPr>
          <w:p w14:paraId="74F657CE" w14:textId="1E83622B" w:rsidR="00D770D0" w:rsidRPr="00847968" w:rsidRDefault="00D770D0" w:rsidP="00D770D0">
            <w:pPr>
              <w:rPr>
                <w:rFonts w:ascii="Calibri" w:eastAsia="Times New Roman" w:hAnsi="Calibri" w:cs="Calibri"/>
                <w:sz w:val="20"/>
                <w:szCs w:val="20"/>
                <w:lang w:val="en-US" w:eastAsia="it-IT"/>
              </w:rPr>
            </w:pPr>
          </w:p>
        </w:tc>
      </w:tr>
      <w:tr w:rsidR="00095193" w:rsidRPr="00847968" w14:paraId="06AC9B7B" w14:textId="77777777" w:rsidTr="001C10FE">
        <w:trPr>
          <w:trHeight w:val="78"/>
        </w:trPr>
        <w:tc>
          <w:tcPr>
            <w:tcW w:w="1143" w:type="dxa"/>
            <w:tcBorders>
              <w:top w:val="nil"/>
              <w:left w:val="nil"/>
              <w:bottom w:val="single" w:sz="4" w:space="0" w:color="auto"/>
              <w:right w:val="nil"/>
            </w:tcBorders>
            <w:shd w:val="clear" w:color="000000" w:fill="FFFFFF"/>
            <w:noWrap/>
            <w:vAlign w:val="center"/>
            <w:hideMark/>
          </w:tcPr>
          <w:p w14:paraId="171E718B" w14:textId="77777777" w:rsidR="00D770D0" w:rsidRPr="00847968" w:rsidRDefault="00D770D0"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w:t>
            </w:r>
            <w:r w:rsidRPr="00847968">
              <w:rPr>
                <w:rFonts w:ascii="Times New Roman" w:eastAsia="Times New Roman" w:hAnsi="Times New Roman" w:cs="Times New Roman"/>
                <w:sz w:val="20"/>
                <w:szCs w:val="20"/>
                <w:vertAlign w:val="superscript"/>
                <w:lang w:val="en-US" w:eastAsia="it-IT"/>
              </w:rPr>
              <w:t>a</w:t>
            </w:r>
          </w:p>
        </w:tc>
        <w:tc>
          <w:tcPr>
            <w:tcW w:w="842" w:type="dxa"/>
            <w:tcBorders>
              <w:top w:val="nil"/>
              <w:left w:val="nil"/>
              <w:bottom w:val="single" w:sz="4" w:space="0" w:color="auto"/>
              <w:right w:val="nil"/>
            </w:tcBorders>
            <w:shd w:val="clear" w:color="000000" w:fill="FFFFFF"/>
            <w:noWrap/>
            <w:vAlign w:val="center"/>
            <w:hideMark/>
          </w:tcPr>
          <w:p w14:paraId="05F69B32"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0.163</w:t>
            </w:r>
          </w:p>
        </w:tc>
        <w:tc>
          <w:tcPr>
            <w:tcW w:w="663" w:type="dxa"/>
            <w:tcBorders>
              <w:top w:val="nil"/>
              <w:left w:val="nil"/>
              <w:bottom w:val="single" w:sz="4" w:space="0" w:color="auto"/>
              <w:right w:val="nil"/>
            </w:tcBorders>
            <w:shd w:val="clear" w:color="000000" w:fill="FFFFFF"/>
            <w:noWrap/>
            <w:vAlign w:val="center"/>
            <w:hideMark/>
          </w:tcPr>
          <w:p w14:paraId="60AC7B65" w14:textId="77777777" w:rsidR="00D770D0" w:rsidRPr="00847968" w:rsidRDefault="00D770D0" w:rsidP="00D770D0">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0.006</w:t>
            </w:r>
            <w:r w:rsidRPr="00847968">
              <w:rPr>
                <w:rFonts w:ascii="Times New Roman" w:eastAsia="Times New Roman" w:hAnsi="Times New Roman" w:cs="Times New Roman"/>
                <w:b/>
                <w:bCs/>
                <w:sz w:val="20"/>
                <w:szCs w:val="20"/>
                <w:vertAlign w:val="superscript"/>
                <w:lang w:val="en-US" w:eastAsia="it-IT"/>
              </w:rPr>
              <w:t>b</w:t>
            </w:r>
          </w:p>
        </w:tc>
        <w:tc>
          <w:tcPr>
            <w:tcW w:w="754" w:type="dxa"/>
            <w:tcBorders>
              <w:top w:val="nil"/>
              <w:left w:val="nil"/>
              <w:bottom w:val="single" w:sz="4" w:space="0" w:color="auto"/>
              <w:right w:val="nil"/>
            </w:tcBorders>
            <w:shd w:val="clear" w:color="000000" w:fill="FFFFFF"/>
            <w:noWrap/>
            <w:vAlign w:val="center"/>
            <w:hideMark/>
          </w:tcPr>
          <w:p w14:paraId="5406AE4D" w14:textId="77777777" w:rsidR="00D770D0" w:rsidRPr="00847968" w:rsidRDefault="00D770D0" w:rsidP="00D770D0">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0.007</w:t>
            </w:r>
          </w:p>
        </w:tc>
        <w:tc>
          <w:tcPr>
            <w:tcW w:w="709" w:type="dxa"/>
            <w:tcBorders>
              <w:top w:val="nil"/>
              <w:left w:val="nil"/>
              <w:bottom w:val="single" w:sz="4" w:space="0" w:color="auto"/>
              <w:right w:val="nil"/>
            </w:tcBorders>
            <w:shd w:val="clear" w:color="000000" w:fill="FFFFFF"/>
            <w:noWrap/>
            <w:vAlign w:val="center"/>
            <w:hideMark/>
          </w:tcPr>
          <w:p w14:paraId="1F59AD4C"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0.703</w:t>
            </w:r>
          </w:p>
        </w:tc>
        <w:tc>
          <w:tcPr>
            <w:tcW w:w="590" w:type="dxa"/>
            <w:tcBorders>
              <w:top w:val="nil"/>
              <w:left w:val="nil"/>
              <w:bottom w:val="single" w:sz="4" w:space="0" w:color="auto"/>
              <w:right w:val="nil"/>
            </w:tcBorders>
            <w:shd w:val="clear" w:color="000000" w:fill="FFFFFF"/>
            <w:noWrap/>
            <w:vAlign w:val="center"/>
            <w:hideMark/>
          </w:tcPr>
          <w:p w14:paraId="4E59F09C"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0.455</w:t>
            </w:r>
          </w:p>
        </w:tc>
        <w:tc>
          <w:tcPr>
            <w:tcW w:w="201" w:type="dxa"/>
            <w:tcBorders>
              <w:top w:val="nil"/>
              <w:left w:val="nil"/>
              <w:bottom w:val="nil"/>
              <w:right w:val="nil"/>
            </w:tcBorders>
            <w:shd w:val="clear" w:color="000000" w:fill="FFFFFF"/>
            <w:noWrap/>
            <w:vAlign w:val="bottom"/>
            <w:hideMark/>
          </w:tcPr>
          <w:p w14:paraId="6B706CC2" w14:textId="26327C85" w:rsidR="00D770D0" w:rsidRPr="00847968" w:rsidRDefault="00D770D0" w:rsidP="00D770D0">
            <w:pPr>
              <w:jc w:val="center"/>
              <w:rPr>
                <w:rFonts w:ascii="Times New Roman" w:eastAsia="Times New Roman" w:hAnsi="Times New Roman" w:cs="Times New Roman"/>
                <w:sz w:val="20"/>
                <w:szCs w:val="20"/>
                <w:lang w:val="en-US" w:eastAsia="it-IT"/>
              </w:rPr>
            </w:pPr>
          </w:p>
        </w:tc>
        <w:tc>
          <w:tcPr>
            <w:tcW w:w="768" w:type="dxa"/>
            <w:tcBorders>
              <w:top w:val="nil"/>
              <w:left w:val="nil"/>
              <w:bottom w:val="single" w:sz="4" w:space="0" w:color="auto"/>
              <w:right w:val="nil"/>
            </w:tcBorders>
            <w:shd w:val="clear" w:color="000000" w:fill="FFFFFF"/>
            <w:noWrap/>
            <w:vAlign w:val="center"/>
            <w:hideMark/>
          </w:tcPr>
          <w:p w14:paraId="53093162"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0.433</w:t>
            </w:r>
          </w:p>
        </w:tc>
        <w:tc>
          <w:tcPr>
            <w:tcW w:w="709" w:type="dxa"/>
            <w:tcBorders>
              <w:top w:val="nil"/>
              <w:left w:val="nil"/>
              <w:bottom w:val="single" w:sz="4" w:space="0" w:color="auto"/>
              <w:right w:val="nil"/>
            </w:tcBorders>
            <w:shd w:val="clear" w:color="000000" w:fill="FFFFFF"/>
            <w:noWrap/>
            <w:vAlign w:val="center"/>
            <w:hideMark/>
          </w:tcPr>
          <w:p w14:paraId="22B84D74"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0.574</w:t>
            </w:r>
          </w:p>
        </w:tc>
        <w:tc>
          <w:tcPr>
            <w:tcW w:w="709" w:type="dxa"/>
            <w:tcBorders>
              <w:top w:val="nil"/>
              <w:left w:val="nil"/>
              <w:bottom w:val="single" w:sz="4" w:space="0" w:color="auto"/>
              <w:right w:val="nil"/>
            </w:tcBorders>
            <w:shd w:val="clear" w:color="000000" w:fill="FFFFFF"/>
            <w:noWrap/>
            <w:vAlign w:val="center"/>
            <w:hideMark/>
          </w:tcPr>
          <w:p w14:paraId="13800E3F"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0.785</w:t>
            </w:r>
          </w:p>
        </w:tc>
        <w:tc>
          <w:tcPr>
            <w:tcW w:w="850" w:type="dxa"/>
            <w:tcBorders>
              <w:top w:val="nil"/>
              <w:left w:val="nil"/>
              <w:bottom w:val="single" w:sz="4" w:space="0" w:color="auto"/>
              <w:right w:val="nil"/>
            </w:tcBorders>
            <w:shd w:val="clear" w:color="000000" w:fill="FFFFFF"/>
            <w:noWrap/>
            <w:vAlign w:val="center"/>
            <w:hideMark/>
          </w:tcPr>
          <w:p w14:paraId="32AF35B8"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0.983</w:t>
            </w:r>
          </w:p>
        </w:tc>
      </w:tr>
      <w:tr w:rsidR="00095193" w:rsidRPr="00847968" w14:paraId="5C005389" w14:textId="77777777" w:rsidTr="001C10FE">
        <w:trPr>
          <w:trHeight w:val="185"/>
        </w:trPr>
        <w:tc>
          <w:tcPr>
            <w:tcW w:w="1143" w:type="dxa"/>
            <w:tcBorders>
              <w:top w:val="nil"/>
              <w:left w:val="nil"/>
              <w:bottom w:val="nil"/>
              <w:right w:val="nil"/>
            </w:tcBorders>
            <w:shd w:val="clear" w:color="000000" w:fill="FFFFFF"/>
            <w:noWrap/>
            <w:vAlign w:val="bottom"/>
            <w:hideMark/>
          </w:tcPr>
          <w:p w14:paraId="26D563AD" w14:textId="77777777" w:rsidR="00D770D0" w:rsidRPr="00847968" w:rsidRDefault="00D770D0"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2020</w:t>
            </w:r>
          </w:p>
        </w:tc>
        <w:tc>
          <w:tcPr>
            <w:tcW w:w="842" w:type="dxa"/>
            <w:tcBorders>
              <w:top w:val="nil"/>
              <w:left w:val="nil"/>
              <w:bottom w:val="nil"/>
              <w:right w:val="nil"/>
            </w:tcBorders>
            <w:shd w:val="clear" w:color="000000" w:fill="FFFFFF"/>
            <w:noWrap/>
            <w:vAlign w:val="bottom"/>
            <w:hideMark/>
          </w:tcPr>
          <w:p w14:paraId="635D9AD8" w14:textId="3F3F1E48" w:rsidR="00D770D0" w:rsidRPr="00847968" w:rsidRDefault="00D770D0" w:rsidP="00D770D0">
            <w:pPr>
              <w:rPr>
                <w:rFonts w:ascii="Calibri" w:eastAsia="Times New Roman" w:hAnsi="Calibri" w:cs="Calibri"/>
                <w:sz w:val="20"/>
                <w:szCs w:val="20"/>
                <w:lang w:val="en-US" w:eastAsia="it-IT"/>
              </w:rPr>
            </w:pPr>
          </w:p>
        </w:tc>
        <w:tc>
          <w:tcPr>
            <w:tcW w:w="663" w:type="dxa"/>
            <w:tcBorders>
              <w:top w:val="nil"/>
              <w:left w:val="nil"/>
              <w:bottom w:val="nil"/>
              <w:right w:val="nil"/>
            </w:tcBorders>
            <w:shd w:val="clear" w:color="000000" w:fill="FFFFFF"/>
            <w:noWrap/>
            <w:vAlign w:val="bottom"/>
            <w:hideMark/>
          </w:tcPr>
          <w:p w14:paraId="190A36C0" w14:textId="17066074" w:rsidR="00D770D0" w:rsidRPr="00847968" w:rsidRDefault="00D770D0" w:rsidP="00D770D0">
            <w:pPr>
              <w:rPr>
                <w:rFonts w:ascii="Calibri" w:eastAsia="Times New Roman" w:hAnsi="Calibri" w:cs="Calibri"/>
                <w:sz w:val="20"/>
                <w:szCs w:val="20"/>
                <w:lang w:val="en-US" w:eastAsia="it-IT"/>
              </w:rPr>
            </w:pPr>
          </w:p>
        </w:tc>
        <w:tc>
          <w:tcPr>
            <w:tcW w:w="754" w:type="dxa"/>
            <w:tcBorders>
              <w:top w:val="nil"/>
              <w:left w:val="nil"/>
              <w:bottom w:val="nil"/>
              <w:right w:val="nil"/>
            </w:tcBorders>
            <w:shd w:val="clear" w:color="000000" w:fill="FFFFFF"/>
            <w:noWrap/>
            <w:vAlign w:val="bottom"/>
            <w:hideMark/>
          </w:tcPr>
          <w:p w14:paraId="37E314E7" w14:textId="546AC792" w:rsidR="00D770D0" w:rsidRPr="00847968" w:rsidRDefault="00D770D0" w:rsidP="00D770D0">
            <w:pPr>
              <w:rPr>
                <w:rFonts w:ascii="Calibri" w:eastAsia="Times New Roman" w:hAnsi="Calibri" w:cs="Calibri"/>
                <w:sz w:val="20"/>
                <w:szCs w:val="20"/>
                <w:lang w:val="en-US" w:eastAsia="it-IT"/>
              </w:rPr>
            </w:pPr>
          </w:p>
        </w:tc>
        <w:tc>
          <w:tcPr>
            <w:tcW w:w="709" w:type="dxa"/>
            <w:tcBorders>
              <w:top w:val="nil"/>
              <w:left w:val="nil"/>
              <w:bottom w:val="nil"/>
              <w:right w:val="nil"/>
            </w:tcBorders>
            <w:shd w:val="clear" w:color="000000" w:fill="FFFFFF"/>
            <w:noWrap/>
            <w:vAlign w:val="bottom"/>
            <w:hideMark/>
          </w:tcPr>
          <w:p w14:paraId="1DA5C1C1" w14:textId="1F770E46" w:rsidR="00D770D0" w:rsidRPr="00847968" w:rsidRDefault="00D770D0" w:rsidP="00D770D0">
            <w:pPr>
              <w:rPr>
                <w:rFonts w:ascii="Calibri" w:eastAsia="Times New Roman" w:hAnsi="Calibri" w:cs="Calibri"/>
                <w:sz w:val="20"/>
                <w:szCs w:val="20"/>
                <w:lang w:val="en-US" w:eastAsia="it-IT"/>
              </w:rPr>
            </w:pPr>
          </w:p>
        </w:tc>
        <w:tc>
          <w:tcPr>
            <w:tcW w:w="590" w:type="dxa"/>
            <w:tcBorders>
              <w:top w:val="nil"/>
              <w:left w:val="nil"/>
              <w:bottom w:val="nil"/>
              <w:right w:val="nil"/>
            </w:tcBorders>
            <w:shd w:val="clear" w:color="000000" w:fill="FFFFFF"/>
            <w:noWrap/>
            <w:vAlign w:val="bottom"/>
            <w:hideMark/>
          </w:tcPr>
          <w:p w14:paraId="7B06C8CD" w14:textId="45EE37B4" w:rsidR="00D770D0" w:rsidRPr="00847968" w:rsidRDefault="00D770D0" w:rsidP="00D770D0">
            <w:pPr>
              <w:rPr>
                <w:rFonts w:ascii="Calibri" w:eastAsia="Times New Roman" w:hAnsi="Calibri" w:cs="Calibri"/>
                <w:sz w:val="20"/>
                <w:szCs w:val="20"/>
                <w:lang w:val="en-US" w:eastAsia="it-IT"/>
              </w:rPr>
            </w:pPr>
          </w:p>
        </w:tc>
        <w:tc>
          <w:tcPr>
            <w:tcW w:w="201" w:type="dxa"/>
            <w:tcBorders>
              <w:top w:val="nil"/>
              <w:left w:val="nil"/>
              <w:bottom w:val="nil"/>
              <w:right w:val="nil"/>
            </w:tcBorders>
            <w:shd w:val="clear" w:color="000000" w:fill="FFFFFF"/>
            <w:noWrap/>
            <w:vAlign w:val="bottom"/>
            <w:hideMark/>
          </w:tcPr>
          <w:p w14:paraId="4E524972" w14:textId="5EDBDBB7" w:rsidR="00D770D0" w:rsidRPr="00847968" w:rsidRDefault="00D770D0" w:rsidP="00D770D0">
            <w:pPr>
              <w:rPr>
                <w:rFonts w:ascii="Calibri" w:eastAsia="Times New Roman" w:hAnsi="Calibri" w:cs="Calibri"/>
                <w:sz w:val="20"/>
                <w:szCs w:val="20"/>
                <w:lang w:val="en-US" w:eastAsia="it-IT"/>
              </w:rPr>
            </w:pPr>
          </w:p>
        </w:tc>
        <w:tc>
          <w:tcPr>
            <w:tcW w:w="768" w:type="dxa"/>
            <w:tcBorders>
              <w:top w:val="nil"/>
              <w:left w:val="nil"/>
              <w:bottom w:val="nil"/>
              <w:right w:val="nil"/>
            </w:tcBorders>
            <w:shd w:val="clear" w:color="000000" w:fill="FFFFFF"/>
            <w:noWrap/>
            <w:vAlign w:val="bottom"/>
            <w:hideMark/>
          </w:tcPr>
          <w:p w14:paraId="45D886AF" w14:textId="3C684D4C" w:rsidR="00D770D0" w:rsidRPr="00847968" w:rsidRDefault="00D770D0" w:rsidP="00D770D0">
            <w:pPr>
              <w:rPr>
                <w:rFonts w:ascii="Calibri" w:eastAsia="Times New Roman" w:hAnsi="Calibri" w:cs="Calibri"/>
                <w:sz w:val="20"/>
                <w:szCs w:val="20"/>
                <w:lang w:val="en-US" w:eastAsia="it-IT"/>
              </w:rPr>
            </w:pPr>
          </w:p>
        </w:tc>
        <w:tc>
          <w:tcPr>
            <w:tcW w:w="709" w:type="dxa"/>
            <w:tcBorders>
              <w:top w:val="nil"/>
              <w:left w:val="nil"/>
              <w:bottom w:val="nil"/>
              <w:right w:val="nil"/>
            </w:tcBorders>
            <w:shd w:val="clear" w:color="000000" w:fill="FFFFFF"/>
            <w:noWrap/>
            <w:vAlign w:val="bottom"/>
            <w:hideMark/>
          </w:tcPr>
          <w:p w14:paraId="1EB3D379" w14:textId="768F4023" w:rsidR="00D770D0" w:rsidRPr="00847968" w:rsidRDefault="00D770D0" w:rsidP="00D770D0">
            <w:pPr>
              <w:rPr>
                <w:rFonts w:ascii="Calibri" w:eastAsia="Times New Roman" w:hAnsi="Calibri" w:cs="Calibri"/>
                <w:sz w:val="20"/>
                <w:szCs w:val="20"/>
                <w:lang w:val="en-US" w:eastAsia="it-IT"/>
              </w:rPr>
            </w:pPr>
          </w:p>
        </w:tc>
        <w:tc>
          <w:tcPr>
            <w:tcW w:w="709" w:type="dxa"/>
            <w:tcBorders>
              <w:top w:val="nil"/>
              <w:left w:val="nil"/>
              <w:bottom w:val="nil"/>
              <w:right w:val="nil"/>
            </w:tcBorders>
            <w:shd w:val="clear" w:color="000000" w:fill="FFFFFF"/>
            <w:noWrap/>
            <w:vAlign w:val="bottom"/>
            <w:hideMark/>
          </w:tcPr>
          <w:p w14:paraId="73C49202" w14:textId="3EFA2C54" w:rsidR="00D770D0" w:rsidRPr="00847968" w:rsidRDefault="00D770D0" w:rsidP="00D770D0">
            <w:pPr>
              <w:rPr>
                <w:rFonts w:ascii="Calibri" w:eastAsia="Times New Roman" w:hAnsi="Calibri" w:cs="Calibri"/>
                <w:sz w:val="20"/>
                <w:szCs w:val="20"/>
                <w:lang w:val="en-US" w:eastAsia="it-IT"/>
              </w:rPr>
            </w:pPr>
          </w:p>
        </w:tc>
        <w:tc>
          <w:tcPr>
            <w:tcW w:w="850" w:type="dxa"/>
            <w:tcBorders>
              <w:top w:val="nil"/>
              <w:left w:val="nil"/>
              <w:bottom w:val="nil"/>
              <w:right w:val="nil"/>
            </w:tcBorders>
            <w:shd w:val="clear" w:color="000000" w:fill="FFFFFF"/>
            <w:noWrap/>
            <w:vAlign w:val="bottom"/>
            <w:hideMark/>
          </w:tcPr>
          <w:p w14:paraId="57225AC0" w14:textId="3159C252" w:rsidR="00D770D0" w:rsidRPr="00847968" w:rsidRDefault="00D770D0" w:rsidP="00D770D0">
            <w:pPr>
              <w:rPr>
                <w:rFonts w:ascii="Calibri" w:eastAsia="Times New Roman" w:hAnsi="Calibri" w:cs="Calibri"/>
                <w:sz w:val="20"/>
                <w:szCs w:val="20"/>
                <w:lang w:val="en-US" w:eastAsia="it-IT"/>
              </w:rPr>
            </w:pPr>
          </w:p>
        </w:tc>
      </w:tr>
      <w:tr w:rsidR="00095193" w:rsidRPr="00847968" w14:paraId="22E0D09D" w14:textId="77777777" w:rsidTr="001C10FE">
        <w:trPr>
          <w:trHeight w:val="226"/>
        </w:trPr>
        <w:tc>
          <w:tcPr>
            <w:tcW w:w="1143" w:type="dxa"/>
            <w:tcBorders>
              <w:top w:val="nil"/>
              <w:left w:val="nil"/>
              <w:bottom w:val="single" w:sz="4" w:space="0" w:color="auto"/>
              <w:right w:val="nil"/>
            </w:tcBorders>
            <w:shd w:val="clear" w:color="000000" w:fill="FFFFFF"/>
            <w:noWrap/>
            <w:vAlign w:val="center"/>
            <w:hideMark/>
          </w:tcPr>
          <w:p w14:paraId="13919C2B" w14:textId="77777777" w:rsidR="00D770D0" w:rsidRPr="00847968" w:rsidRDefault="00D770D0"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w:t>
            </w:r>
            <w:r w:rsidRPr="00847968">
              <w:rPr>
                <w:rFonts w:ascii="Times New Roman" w:eastAsia="Times New Roman" w:hAnsi="Times New Roman" w:cs="Times New Roman"/>
                <w:sz w:val="20"/>
                <w:szCs w:val="20"/>
                <w:vertAlign w:val="superscript"/>
                <w:lang w:val="en-US" w:eastAsia="it-IT"/>
              </w:rPr>
              <w:t>a</w:t>
            </w:r>
          </w:p>
        </w:tc>
        <w:tc>
          <w:tcPr>
            <w:tcW w:w="842" w:type="dxa"/>
            <w:tcBorders>
              <w:top w:val="nil"/>
              <w:left w:val="nil"/>
              <w:bottom w:val="single" w:sz="4" w:space="0" w:color="auto"/>
              <w:right w:val="nil"/>
            </w:tcBorders>
            <w:shd w:val="clear" w:color="000000" w:fill="FFFFFF"/>
            <w:noWrap/>
            <w:vAlign w:val="center"/>
            <w:hideMark/>
          </w:tcPr>
          <w:p w14:paraId="5420D897"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0.420</w:t>
            </w:r>
          </w:p>
        </w:tc>
        <w:tc>
          <w:tcPr>
            <w:tcW w:w="663" w:type="dxa"/>
            <w:tcBorders>
              <w:top w:val="nil"/>
              <w:left w:val="nil"/>
              <w:bottom w:val="single" w:sz="4" w:space="0" w:color="auto"/>
              <w:right w:val="nil"/>
            </w:tcBorders>
            <w:shd w:val="clear" w:color="000000" w:fill="FFFFFF"/>
            <w:noWrap/>
            <w:vAlign w:val="center"/>
            <w:hideMark/>
          </w:tcPr>
          <w:p w14:paraId="0B21F0D3"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0.921</w:t>
            </w:r>
          </w:p>
        </w:tc>
        <w:tc>
          <w:tcPr>
            <w:tcW w:w="754" w:type="dxa"/>
            <w:tcBorders>
              <w:top w:val="nil"/>
              <w:left w:val="nil"/>
              <w:bottom w:val="single" w:sz="4" w:space="0" w:color="auto"/>
              <w:right w:val="nil"/>
            </w:tcBorders>
            <w:shd w:val="clear" w:color="000000" w:fill="FFFFFF"/>
            <w:noWrap/>
            <w:vAlign w:val="center"/>
            <w:hideMark/>
          </w:tcPr>
          <w:p w14:paraId="30208B92" w14:textId="77777777" w:rsidR="00D770D0" w:rsidRPr="00847968" w:rsidRDefault="00D770D0" w:rsidP="00D770D0">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0.005</w:t>
            </w:r>
          </w:p>
        </w:tc>
        <w:tc>
          <w:tcPr>
            <w:tcW w:w="709" w:type="dxa"/>
            <w:tcBorders>
              <w:top w:val="nil"/>
              <w:left w:val="nil"/>
              <w:bottom w:val="single" w:sz="4" w:space="0" w:color="auto"/>
              <w:right w:val="nil"/>
            </w:tcBorders>
            <w:shd w:val="clear" w:color="000000" w:fill="FFFFFF"/>
            <w:noWrap/>
            <w:vAlign w:val="center"/>
            <w:hideMark/>
          </w:tcPr>
          <w:p w14:paraId="6B972D5D"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0.155</w:t>
            </w:r>
          </w:p>
        </w:tc>
        <w:tc>
          <w:tcPr>
            <w:tcW w:w="590" w:type="dxa"/>
            <w:tcBorders>
              <w:top w:val="nil"/>
              <w:left w:val="nil"/>
              <w:bottom w:val="single" w:sz="4" w:space="0" w:color="auto"/>
              <w:right w:val="nil"/>
            </w:tcBorders>
            <w:shd w:val="clear" w:color="000000" w:fill="FFFFFF"/>
            <w:noWrap/>
            <w:vAlign w:val="center"/>
            <w:hideMark/>
          </w:tcPr>
          <w:p w14:paraId="21B43402"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0.847</w:t>
            </w:r>
          </w:p>
        </w:tc>
        <w:tc>
          <w:tcPr>
            <w:tcW w:w="201" w:type="dxa"/>
            <w:tcBorders>
              <w:top w:val="nil"/>
              <w:left w:val="nil"/>
              <w:bottom w:val="single" w:sz="4" w:space="0" w:color="auto"/>
              <w:right w:val="nil"/>
            </w:tcBorders>
            <w:shd w:val="clear" w:color="000000" w:fill="FFFFFF"/>
            <w:noWrap/>
            <w:vAlign w:val="bottom"/>
            <w:hideMark/>
          </w:tcPr>
          <w:p w14:paraId="193C07DF" w14:textId="3388E7D4" w:rsidR="00D770D0" w:rsidRPr="00847968" w:rsidRDefault="00D770D0" w:rsidP="00D770D0">
            <w:pPr>
              <w:jc w:val="center"/>
              <w:rPr>
                <w:rFonts w:ascii="Times New Roman" w:eastAsia="Times New Roman" w:hAnsi="Times New Roman" w:cs="Times New Roman"/>
                <w:sz w:val="20"/>
                <w:szCs w:val="20"/>
                <w:lang w:val="en-US" w:eastAsia="it-IT"/>
              </w:rPr>
            </w:pPr>
          </w:p>
        </w:tc>
        <w:tc>
          <w:tcPr>
            <w:tcW w:w="768" w:type="dxa"/>
            <w:tcBorders>
              <w:top w:val="nil"/>
              <w:left w:val="nil"/>
              <w:bottom w:val="single" w:sz="4" w:space="0" w:color="auto"/>
              <w:right w:val="nil"/>
            </w:tcBorders>
            <w:shd w:val="clear" w:color="000000" w:fill="FFFFFF"/>
            <w:noWrap/>
            <w:vAlign w:val="center"/>
            <w:hideMark/>
          </w:tcPr>
          <w:p w14:paraId="2F06B301"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0.456</w:t>
            </w:r>
          </w:p>
        </w:tc>
        <w:tc>
          <w:tcPr>
            <w:tcW w:w="709" w:type="dxa"/>
            <w:tcBorders>
              <w:top w:val="nil"/>
              <w:left w:val="nil"/>
              <w:bottom w:val="single" w:sz="4" w:space="0" w:color="auto"/>
              <w:right w:val="nil"/>
            </w:tcBorders>
            <w:shd w:val="clear" w:color="000000" w:fill="FFFFFF"/>
            <w:noWrap/>
            <w:vAlign w:val="center"/>
            <w:hideMark/>
          </w:tcPr>
          <w:p w14:paraId="2F0E01A9"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0.142</w:t>
            </w:r>
          </w:p>
        </w:tc>
        <w:tc>
          <w:tcPr>
            <w:tcW w:w="709" w:type="dxa"/>
            <w:tcBorders>
              <w:top w:val="nil"/>
              <w:left w:val="nil"/>
              <w:bottom w:val="single" w:sz="4" w:space="0" w:color="auto"/>
              <w:right w:val="nil"/>
            </w:tcBorders>
            <w:shd w:val="clear" w:color="000000" w:fill="FFFFFF"/>
            <w:noWrap/>
            <w:vAlign w:val="center"/>
            <w:hideMark/>
          </w:tcPr>
          <w:p w14:paraId="47627122"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0.893</w:t>
            </w:r>
          </w:p>
        </w:tc>
        <w:tc>
          <w:tcPr>
            <w:tcW w:w="850" w:type="dxa"/>
            <w:tcBorders>
              <w:top w:val="nil"/>
              <w:left w:val="nil"/>
              <w:bottom w:val="single" w:sz="4" w:space="0" w:color="auto"/>
              <w:right w:val="nil"/>
            </w:tcBorders>
            <w:shd w:val="clear" w:color="000000" w:fill="FFFFFF"/>
            <w:noWrap/>
            <w:vAlign w:val="center"/>
            <w:hideMark/>
          </w:tcPr>
          <w:p w14:paraId="269AFCCB" w14:textId="77777777" w:rsidR="00D770D0" w:rsidRPr="00847968" w:rsidRDefault="00D770D0" w:rsidP="00D770D0">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0.666</w:t>
            </w:r>
          </w:p>
        </w:tc>
      </w:tr>
      <w:tr w:rsidR="00D770D0" w:rsidRPr="00847968" w14:paraId="666B7911" w14:textId="77777777" w:rsidTr="001C10FE">
        <w:trPr>
          <w:trHeight w:val="226"/>
        </w:trPr>
        <w:tc>
          <w:tcPr>
            <w:tcW w:w="7938" w:type="dxa"/>
            <w:gridSpan w:val="11"/>
            <w:tcBorders>
              <w:top w:val="nil"/>
              <w:left w:val="nil"/>
              <w:bottom w:val="nil"/>
              <w:right w:val="nil"/>
            </w:tcBorders>
            <w:shd w:val="clear" w:color="000000" w:fill="FFFFFF"/>
            <w:noWrap/>
            <w:vAlign w:val="bottom"/>
            <w:hideMark/>
          </w:tcPr>
          <w:p w14:paraId="25AFDAD9" w14:textId="55DCA844" w:rsidR="00D770D0" w:rsidRPr="00847968" w:rsidRDefault="00D770D0" w:rsidP="00D770D0">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-M: mock inoculation (control); +M: inoculation by a local AMF consortium</w:t>
            </w:r>
            <w:r w:rsidR="00283019" w:rsidRPr="00847968">
              <w:rPr>
                <w:rFonts w:ascii="Times New Roman" w:eastAsia="Times New Roman" w:hAnsi="Times New Roman" w:cs="Times New Roman"/>
                <w:sz w:val="20"/>
                <w:szCs w:val="20"/>
                <w:lang w:val="en-US" w:eastAsia="it-IT"/>
              </w:rPr>
              <w:t>.</w:t>
            </w:r>
          </w:p>
        </w:tc>
      </w:tr>
      <w:tr w:rsidR="00D770D0" w:rsidRPr="00847968" w14:paraId="45C7D45D" w14:textId="77777777" w:rsidTr="001C10FE">
        <w:trPr>
          <w:trHeight w:val="482"/>
        </w:trPr>
        <w:tc>
          <w:tcPr>
            <w:tcW w:w="7938" w:type="dxa"/>
            <w:gridSpan w:val="11"/>
            <w:tcBorders>
              <w:top w:val="nil"/>
              <w:left w:val="nil"/>
              <w:bottom w:val="nil"/>
              <w:right w:val="nil"/>
            </w:tcBorders>
            <w:shd w:val="clear" w:color="000000" w:fill="FFFFFF"/>
            <w:vAlign w:val="bottom"/>
            <w:hideMark/>
          </w:tcPr>
          <w:p w14:paraId="441070E5" w14:textId="30D27E29" w:rsidR="00D770D0" w:rsidRPr="00847968" w:rsidRDefault="00D770D0" w:rsidP="00D770D0">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 Three areas of 1 m</w:t>
            </w:r>
            <w:r w:rsidRPr="00847968">
              <w:rPr>
                <w:rFonts w:ascii="Times New Roman" w:eastAsia="Times New Roman" w:hAnsi="Times New Roman" w:cs="Times New Roman"/>
                <w:sz w:val="20"/>
                <w:szCs w:val="20"/>
                <w:vertAlign w:val="superscript"/>
                <w:lang w:val="en-US" w:eastAsia="it-IT"/>
              </w:rPr>
              <w:t>2</w:t>
            </w:r>
            <w:r w:rsidRPr="00847968">
              <w:rPr>
                <w:rFonts w:ascii="Times New Roman" w:eastAsia="Times New Roman" w:hAnsi="Times New Roman" w:cs="Times New Roman"/>
                <w:sz w:val="20"/>
                <w:szCs w:val="20"/>
                <w:lang w:val="en-US" w:eastAsia="it-IT"/>
              </w:rPr>
              <w:t xml:space="preserve"> for each replicate plot (a total of 24 and 18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respectively</w:t>
            </w:r>
            <w:r w:rsidR="00283019" w:rsidRPr="00847968">
              <w:rPr>
                <w:rFonts w:ascii="Times New Roman" w:eastAsia="Times New Roman" w:hAnsi="Times New Roman" w:cs="Times New Roman"/>
                <w:sz w:val="20"/>
                <w:szCs w:val="20"/>
                <w:lang w:val="en-US" w:eastAsia="it-IT"/>
              </w:rPr>
              <w:t>). S</w:t>
            </w:r>
            <w:r w:rsidRPr="00847968">
              <w:rPr>
                <w:rFonts w:ascii="Times New Roman" w:eastAsia="Times New Roman" w:hAnsi="Times New Roman" w:cs="Times New Roman"/>
                <w:sz w:val="20"/>
                <w:szCs w:val="20"/>
                <w:lang w:val="en-US" w:eastAsia="it-IT"/>
              </w:rPr>
              <w:t>ubreplicates were used as nested factor one-way ANOVA</w:t>
            </w:r>
            <w:r w:rsidR="00283019" w:rsidRPr="00847968">
              <w:rPr>
                <w:rFonts w:ascii="Times New Roman" w:eastAsia="Times New Roman" w:hAnsi="Times New Roman" w:cs="Times New Roman"/>
                <w:sz w:val="20"/>
                <w:szCs w:val="20"/>
                <w:lang w:val="en-US" w:eastAsia="it-IT"/>
              </w:rPr>
              <w:t>s.</w:t>
            </w:r>
          </w:p>
        </w:tc>
      </w:tr>
    </w:tbl>
    <w:p w14:paraId="70B801AF" w14:textId="77777777" w:rsidR="00DE1F31" w:rsidRPr="00847968" w:rsidRDefault="00DE1F31" w:rsidP="00DB5284">
      <w:pPr>
        <w:tabs>
          <w:tab w:val="left" w:pos="6300"/>
        </w:tabs>
        <w:rPr>
          <w:lang w:val="en-US"/>
        </w:rPr>
      </w:pPr>
    </w:p>
    <w:p w14:paraId="2430088B" w14:textId="77777777" w:rsidR="00FE6C6F" w:rsidRPr="00847968" w:rsidRDefault="00FE6C6F" w:rsidP="00DB5284">
      <w:pPr>
        <w:tabs>
          <w:tab w:val="left" w:pos="6300"/>
        </w:tabs>
        <w:rPr>
          <w:lang w:val="en-US"/>
        </w:rPr>
        <w:sectPr w:rsidR="00FE6C6F" w:rsidRPr="00847968" w:rsidSect="00847968">
          <w:pgSz w:w="11900" w:h="16820"/>
          <w:pgMar w:top="1417" w:right="1134" w:bottom="1134" w:left="1134" w:header="708" w:footer="708" w:gutter="0"/>
          <w:cols w:space="708"/>
          <w:docGrid w:linePitch="360"/>
        </w:sectPr>
      </w:pPr>
    </w:p>
    <w:tbl>
      <w:tblPr>
        <w:tblW w:w="9547" w:type="dxa"/>
        <w:tblCellMar>
          <w:left w:w="70" w:type="dxa"/>
          <w:right w:w="70" w:type="dxa"/>
        </w:tblCellMar>
        <w:tblLook w:val="04A0" w:firstRow="1" w:lastRow="0" w:firstColumn="1" w:lastColumn="0" w:noHBand="0" w:noVBand="1"/>
      </w:tblPr>
      <w:tblGrid>
        <w:gridCol w:w="1055"/>
        <w:gridCol w:w="1213"/>
        <w:gridCol w:w="851"/>
        <w:gridCol w:w="850"/>
        <w:gridCol w:w="704"/>
        <w:gridCol w:w="1281"/>
        <w:gridCol w:w="709"/>
        <w:gridCol w:w="992"/>
        <w:gridCol w:w="709"/>
        <w:gridCol w:w="1183"/>
      </w:tblGrid>
      <w:tr w:rsidR="00FE6C6F" w:rsidRPr="00847968" w14:paraId="31C8D895" w14:textId="77777777" w:rsidTr="00F5773A">
        <w:trPr>
          <w:trHeight w:val="760"/>
        </w:trPr>
        <w:tc>
          <w:tcPr>
            <w:tcW w:w="9547" w:type="dxa"/>
            <w:gridSpan w:val="10"/>
            <w:tcBorders>
              <w:top w:val="nil"/>
              <w:left w:val="nil"/>
              <w:bottom w:val="nil"/>
              <w:right w:val="nil"/>
            </w:tcBorders>
            <w:shd w:val="clear" w:color="000000" w:fill="FFFFFF"/>
            <w:vAlign w:val="bottom"/>
            <w:hideMark/>
          </w:tcPr>
          <w:p w14:paraId="2B7AF1EE" w14:textId="649C73BE" w:rsidR="00283019" w:rsidRPr="00847968" w:rsidRDefault="00FE6C6F" w:rsidP="00FE6C6F">
            <w:pPr>
              <w:jc w:val="both"/>
              <w:rPr>
                <w:rFonts w:ascii="Times New Roman" w:eastAsia="Times New Roman" w:hAnsi="Times New Roman" w:cs="Times New Roman"/>
                <w:i/>
                <w:iCs/>
                <w:sz w:val="20"/>
                <w:szCs w:val="20"/>
                <w:lang w:val="en-US" w:eastAsia="it-IT"/>
              </w:rPr>
            </w:pPr>
            <w:r w:rsidRPr="00847968">
              <w:rPr>
                <w:rFonts w:ascii="Times New Roman" w:eastAsia="Times New Roman" w:hAnsi="Times New Roman" w:cs="Times New Roman"/>
                <w:b/>
                <w:bCs/>
                <w:sz w:val="20"/>
                <w:szCs w:val="20"/>
                <w:lang w:val="en-US" w:eastAsia="it-IT"/>
              </w:rPr>
              <w:lastRenderedPageBreak/>
              <w:t>Table S</w:t>
            </w:r>
            <w:r w:rsidR="00E8319B" w:rsidRPr="00847968">
              <w:rPr>
                <w:rFonts w:ascii="Times New Roman" w:eastAsia="Times New Roman" w:hAnsi="Times New Roman" w:cs="Times New Roman"/>
                <w:b/>
                <w:bCs/>
                <w:sz w:val="20"/>
                <w:szCs w:val="20"/>
                <w:lang w:val="en-US" w:eastAsia="it-IT"/>
              </w:rPr>
              <w:t>9</w:t>
            </w:r>
            <w:r w:rsidRPr="00847968">
              <w:rPr>
                <w:rFonts w:ascii="Times New Roman" w:eastAsia="Times New Roman" w:hAnsi="Times New Roman" w:cs="Times New Roman"/>
                <w:i/>
                <w:iCs/>
                <w:sz w:val="20"/>
                <w:szCs w:val="20"/>
                <w:lang w:val="en-US" w:eastAsia="it-IT"/>
              </w:rPr>
              <w:t xml:space="preserve"> </w:t>
            </w:r>
          </w:p>
          <w:p w14:paraId="31B2C1FD" w14:textId="24E2F49E" w:rsidR="00FE6C6F" w:rsidRPr="00847968" w:rsidRDefault="00FE6C6F" w:rsidP="00FE6C6F">
            <w:pPr>
              <w:jc w:val="both"/>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-values of one-way ANOVA used to evaluate the effect of </w:t>
            </w:r>
            <w:r w:rsidR="00283019" w:rsidRPr="00847968">
              <w:rPr>
                <w:rFonts w:ascii="Times New Roman" w:eastAsia="Times New Roman" w:hAnsi="Times New Roman" w:cs="Times New Roman"/>
                <w:sz w:val="20"/>
                <w:szCs w:val="20"/>
                <w:lang w:val="en-US" w:eastAsia="it-IT"/>
              </w:rPr>
              <w:t xml:space="preserve">the </w:t>
            </w:r>
            <w:r w:rsidRPr="00847968">
              <w:rPr>
                <w:rFonts w:ascii="Times New Roman" w:eastAsia="Times New Roman" w:hAnsi="Times New Roman" w:cs="Times New Roman"/>
                <w:sz w:val="20"/>
                <w:szCs w:val="20"/>
                <w:lang w:val="en-US" w:eastAsia="it-IT"/>
              </w:rPr>
              <w:t>arbuscular mycorrhizal fungal (AMF) inoculation on nutrient content in grain</w:t>
            </w:r>
            <w:r w:rsidR="00283019" w:rsidRPr="00847968">
              <w:rPr>
                <w:rFonts w:ascii="Times New Roman" w:eastAsia="Times New Roman" w:hAnsi="Times New Roman" w:cs="Times New Roman"/>
                <w:sz w:val="20"/>
                <w:szCs w:val="20"/>
                <w:lang w:val="en-US" w:eastAsia="it-IT"/>
              </w:rPr>
              <w:t>s</w:t>
            </w:r>
            <w:r w:rsidRPr="00847968">
              <w:rPr>
                <w:rFonts w:ascii="Times New Roman" w:eastAsia="Times New Roman" w:hAnsi="Times New Roman" w:cs="Times New Roman"/>
                <w:sz w:val="20"/>
                <w:szCs w:val="20"/>
                <w:lang w:val="en-US" w:eastAsia="it-IT"/>
              </w:rPr>
              <w:t xml:space="preserve"> of sunflower (</w:t>
            </w:r>
            <w:r w:rsidRPr="00847968">
              <w:rPr>
                <w:rFonts w:ascii="Times New Roman" w:eastAsia="Times New Roman" w:hAnsi="Times New Roman" w:cs="Times New Roman"/>
                <w:i/>
                <w:iCs/>
                <w:sz w:val="20"/>
                <w:szCs w:val="20"/>
                <w:lang w:val="en-US" w:eastAsia="it-IT"/>
              </w:rPr>
              <w:t xml:space="preserve">Helianthus annuus </w:t>
            </w:r>
            <w:r w:rsidRPr="00847968">
              <w:rPr>
                <w:rFonts w:ascii="Times New Roman" w:eastAsia="Times New Roman" w:hAnsi="Times New Roman" w:cs="Times New Roman"/>
                <w:sz w:val="20"/>
                <w:szCs w:val="20"/>
                <w:lang w:val="en-US" w:eastAsia="it-IT"/>
              </w:rPr>
              <w:t xml:space="preserve">L.) </w:t>
            </w:r>
            <w:r w:rsidR="007904FE" w:rsidRPr="00847968">
              <w:rPr>
                <w:rFonts w:ascii="Times New Roman" w:eastAsia="Times New Roman" w:hAnsi="Times New Roman" w:cs="Times New Roman"/>
                <w:sz w:val="20"/>
                <w:szCs w:val="20"/>
                <w:lang w:val="en-US" w:eastAsia="it-IT"/>
              </w:rPr>
              <w:t xml:space="preserve">at high-fertility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low-fertility sites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and Low-</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respectively)</w:t>
            </w:r>
            <w:r w:rsidR="00283019" w:rsidRPr="00847968">
              <w:rPr>
                <w:rFonts w:ascii="Times New Roman" w:eastAsia="Times New Roman" w:hAnsi="Times New Roman" w:cs="Times New Roman"/>
                <w:sz w:val="20"/>
                <w:szCs w:val="20"/>
                <w:lang w:val="en-US" w:eastAsia="it-IT"/>
              </w:rPr>
              <w:t>.</w:t>
            </w:r>
            <w:r w:rsidR="00D83F34" w:rsidRPr="00847968">
              <w:rPr>
                <w:rFonts w:ascii="Times New Roman" w:eastAsia="Times New Roman" w:hAnsi="Times New Roman" w:cs="Times New Roman"/>
                <w:sz w:val="20"/>
                <w:szCs w:val="20"/>
                <w:lang w:val="en-US" w:eastAsia="it-IT"/>
              </w:rPr>
              <w:t xml:space="preserve"> The experiment at High-Fert was run in 2019, while that at Low-</w:t>
            </w:r>
            <w:proofErr w:type="spellStart"/>
            <w:r w:rsidR="00D83F34" w:rsidRPr="00847968">
              <w:rPr>
                <w:rFonts w:ascii="Times New Roman" w:eastAsia="Times New Roman" w:hAnsi="Times New Roman" w:cs="Times New Roman"/>
                <w:sz w:val="20"/>
                <w:szCs w:val="20"/>
                <w:lang w:val="en-US" w:eastAsia="it-IT"/>
              </w:rPr>
              <w:t>fert</w:t>
            </w:r>
            <w:proofErr w:type="spellEnd"/>
            <w:r w:rsidR="00D83F34" w:rsidRPr="00847968">
              <w:rPr>
                <w:rFonts w:ascii="Times New Roman" w:eastAsia="Times New Roman" w:hAnsi="Times New Roman" w:cs="Times New Roman"/>
                <w:sz w:val="20"/>
                <w:szCs w:val="20"/>
                <w:lang w:val="en-US" w:eastAsia="it-IT"/>
              </w:rPr>
              <w:t xml:space="preserve"> in 2020.</w:t>
            </w:r>
          </w:p>
        </w:tc>
      </w:tr>
      <w:tr w:rsidR="00227313" w:rsidRPr="00847968" w14:paraId="621E052F" w14:textId="77777777" w:rsidTr="00F5773A">
        <w:trPr>
          <w:trHeight w:val="320"/>
        </w:trPr>
        <w:tc>
          <w:tcPr>
            <w:tcW w:w="1055" w:type="dxa"/>
            <w:tcBorders>
              <w:top w:val="single" w:sz="4" w:space="0" w:color="auto"/>
              <w:left w:val="nil"/>
              <w:bottom w:val="nil"/>
              <w:right w:val="nil"/>
            </w:tcBorders>
            <w:shd w:val="clear" w:color="000000" w:fill="FFFFFF"/>
            <w:noWrap/>
            <w:vAlign w:val="bottom"/>
            <w:hideMark/>
          </w:tcPr>
          <w:p w14:paraId="0129A586" w14:textId="77777777"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1213" w:type="dxa"/>
            <w:tcBorders>
              <w:top w:val="single" w:sz="4" w:space="0" w:color="auto"/>
              <w:left w:val="nil"/>
              <w:bottom w:val="single" w:sz="4" w:space="0" w:color="auto"/>
              <w:right w:val="nil"/>
            </w:tcBorders>
            <w:shd w:val="clear" w:color="000000" w:fill="FFFFFF"/>
            <w:noWrap/>
            <w:vAlign w:val="center"/>
            <w:hideMark/>
          </w:tcPr>
          <w:p w14:paraId="35BFAD8B"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P</w:t>
            </w:r>
          </w:p>
        </w:tc>
        <w:tc>
          <w:tcPr>
            <w:tcW w:w="851" w:type="dxa"/>
            <w:tcBorders>
              <w:top w:val="single" w:sz="4" w:space="0" w:color="auto"/>
              <w:left w:val="nil"/>
              <w:bottom w:val="single" w:sz="4" w:space="0" w:color="auto"/>
              <w:right w:val="nil"/>
            </w:tcBorders>
            <w:shd w:val="clear" w:color="000000" w:fill="FFFFFF"/>
            <w:noWrap/>
            <w:vAlign w:val="center"/>
            <w:hideMark/>
          </w:tcPr>
          <w:p w14:paraId="15717941"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N</w:t>
            </w:r>
          </w:p>
        </w:tc>
        <w:tc>
          <w:tcPr>
            <w:tcW w:w="850" w:type="dxa"/>
            <w:tcBorders>
              <w:top w:val="single" w:sz="4" w:space="0" w:color="auto"/>
              <w:left w:val="nil"/>
              <w:bottom w:val="single" w:sz="4" w:space="0" w:color="auto"/>
              <w:right w:val="nil"/>
            </w:tcBorders>
            <w:shd w:val="clear" w:color="000000" w:fill="FFFFFF"/>
            <w:noWrap/>
            <w:vAlign w:val="center"/>
            <w:hideMark/>
          </w:tcPr>
          <w:p w14:paraId="3D4563B1"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K</w:t>
            </w:r>
          </w:p>
        </w:tc>
        <w:tc>
          <w:tcPr>
            <w:tcW w:w="704" w:type="dxa"/>
            <w:tcBorders>
              <w:top w:val="single" w:sz="4" w:space="0" w:color="auto"/>
              <w:left w:val="nil"/>
              <w:bottom w:val="single" w:sz="4" w:space="0" w:color="auto"/>
              <w:right w:val="nil"/>
            </w:tcBorders>
            <w:shd w:val="clear" w:color="000000" w:fill="FFFFFF"/>
            <w:vAlign w:val="center"/>
            <w:hideMark/>
          </w:tcPr>
          <w:p w14:paraId="2A0E562B"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Ca</w:t>
            </w:r>
          </w:p>
        </w:tc>
        <w:tc>
          <w:tcPr>
            <w:tcW w:w="1281" w:type="dxa"/>
            <w:tcBorders>
              <w:top w:val="single" w:sz="4" w:space="0" w:color="auto"/>
              <w:left w:val="nil"/>
              <w:bottom w:val="single" w:sz="4" w:space="0" w:color="auto"/>
              <w:right w:val="nil"/>
            </w:tcBorders>
            <w:shd w:val="clear" w:color="000000" w:fill="FFFFFF"/>
            <w:vAlign w:val="center"/>
            <w:hideMark/>
          </w:tcPr>
          <w:p w14:paraId="030C736F"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Mg</w:t>
            </w:r>
          </w:p>
        </w:tc>
        <w:tc>
          <w:tcPr>
            <w:tcW w:w="709" w:type="dxa"/>
            <w:tcBorders>
              <w:top w:val="single" w:sz="4" w:space="0" w:color="auto"/>
              <w:left w:val="nil"/>
              <w:bottom w:val="single" w:sz="4" w:space="0" w:color="auto"/>
              <w:right w:val="nil"/>
            </w:tcBorders>
            <w:shd w:val="clear" w:color="000000" w:fill="FFFFFF"/>
            <w:vAlign w:val="center"/>
            <w:hideMark/>
          </w:tcPr>
          <w:p w14:paraId="0FB52B90"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Zn </w:t>
            </w:r>
          </w:p>
        </w:tc>
        <w:tc>
          <w:tcPr>
            <w:tcW w:w="992" w:type="dxa"/>
            <w:tcBorders>
              <w:top w:val="single" w:sz="4" w:space="0" w:color="auto"/>
              <w:left w:val="nil"/>
              <w:bottom w:val="single" w:sz="4" w:space="0" w:color="auto"/>
              <w:right w:val="nil"/>
            </w:tcBorders>
            <w:shd w:val="clear" w:color="000000" w:fill="FFFFFF"/>
            <w:vAlign w:val="center"/>
            <w:hideMark/>
          </w:tcPr>
          <w:p w14:paraId="3454FCAC"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Fe</w:t>
            </w:r>
          </w:p>
        </w:tc>
        <w:tc>
          <w:tcPr>
            <w:tcW w:w="709" w:type="dxa"/>
            <w:tcBorders>
              <w:top w:val="single" w:sz="4" w:space="0" w:color="auto"/>
              <w:left w:val="nil"/>
              <w:bottom w:val="single" w:sz="4" w:space="0" w:color="auto"/>
              <w:right w:val="nil"/>
            </w:tcBorders>
            <w:shd w:val="clear" w:color="000000" w:fill="FFFFFF"/>
            <w:vAlign w:val="center"/>
            <w:hideMark/>
          </w:tcPr>
          <w:p w14:paraId="3B6E164C"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Cu</w:t>
            </w:r>
          </w:p>
        </w:tc>
        <w:tc>
          <w:tcPr>
            <w:tcW w:w="1183" w:type="dxa"/>
            <w:tcBorders>
              <w:top w:val="single" w:sz="4" w:space="0" w:color="auto"/>
              <w:left w:val="nil"/>
              <w:bottom w:val="single" w:sz="4" w:space="0" w:color="auto"/>
              <w:right w:val="nil"/>
            </w:tcBorders>
            <w:shd w:val="clear" w:color="000000" w:fill="FFFFFF"/>
            <w:vAlign w:val="center"/>
            <w:hideMark/>
          </w:tcPr>
          <w:p w14:paraId="095A23DA"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Mn</w:t>
            </w:r>
          </w:p>
        </w:tc>
      </w:tr>
      <w:tr w:rsidR="00FE6C6F" w:rsidRPr="00847968" w14:paraId="58E11B5A" w14:textId="77777777" w:rsidTr="00F5773A">
        <w:trPr>
          <w:trHeight w:val="320"/>
        </w:trPr>
        <w:tc>
          <w:tcPr>
            <w:tcW w:w="1055" w:type="dxa"/>
            <w:tcBorders>
              <w:top w:val="single" w:sz="4" w:space="0" w:color="auto"/>
              <w:left w:val="nil"/>
              <w:bottom w:val="nil"/>
              <w:right w:val="nil"/>
            </w:tcBorders>
            <w:shd w:val="clear" w:color="000000" w:fill="FFFFFF"/>
            <w:noWrap/>
            <w:vAlign w:val="bottom"/>
            <w:hideMark/>
          </w:tcPr>
          <w:p w14:paraId="34B9D59C" w14:textId="77777777"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8492" w:type="dxa"/>
            <w:gridSpan w:val="9"/>
            <w:tcBorders>
              <w:top w:val="single" w:sz="4" w:space="0" w:color="auto"/>
              <w:left w:val="nil"/>
              <w:bottom w:val="single" w:sz="4" w:space="0" w:color="auto"/>
              <w:right w:val="nil"/>
            </w:tcBorders>
            <w:shd w:val="clear" w:color="000000" w:fill="FFFFFF"/>
            <w:noWrap/>
            <w:vAlign w:val="center"/>
            <w:hideMark/>
          </w:tcPr>
          <w:p w14:paraId="58448CF9"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2019</w:t>
            </w:r>
          </w:p>
        </w:tc>
      </w:tr>
      <w:tr w:rsidR="00227313" w:rsidRPr="00847968" w14:paraId="64D0A6C7" w14:textId="77777777" w:rsidTr="00F5773A">
        <w:trPr>
          <w:trHeight w:val="320"/>
        </w:trPr>
        <w:tc>
          <w:tcPr>
            <w:tcW w:w="1055" w:type="dxa"/>
            <w:tcBorders>
              <w:top w:val="nil"/>
              <w:left w:val="nil"/>
              <w:bottom w:val="nil"/>
              <w:right w:val="nil"/>
            </w:tcBorders>
            <w:shd w:val="clear" w:color="000000" w:fill="FFFFFF"/>
            <w:noWrap/>
            <w:vAlign w:val="center"/>
            <w:hideMark/>
          </w:tcPr>
          <w:p w14:paraId="4EE31EF1" w14:textId="77777777"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vs</w:t>
            </w:r>
            <w:r w:rsidRPr="00847968">
              <w:rPr>
                <w:rFonts w:ascii="Times New Roman" w:eastAsia="Times New Roman" w:hAnsi="Times New Roman" w:cs="Times New Roman"/>
                <w:sz w:val="20"/>
                <w:szCs w:val="20"/>
                <w:lang w:val="en-US" w:eastAsia="it-IT"/>
              </w:rPr>
              <w:t xml:space="preserve"> +M</w:t>
            </w:r>
            <w:r w:rsidRPr="00847968">
              <w:rPr>
                <w:rFonts w:ascii="Times New Roman" w:eastAsia="Times New Roman" w:hAnsi="Times New Roman" w:cs="Times New Roman"/>
                <w:sz w:val="20"/>
                <w:szCs w:val="20"/>
                <w:vertAlign w:val="superscript"/>
                <w:lang w:val="en-US" w:eastAsia="it-IT"/>
              </w:rPr>
              <w:t>a</w:t>
            </w:r>
          </w:p>
        </w:tc>
        <w:tc>
          <w:tcPr>
            <w:tcW w:w="1213" w:type="dxa"/>
            <w:tcBorders>
              <w:top w:val="nil"/>
              <w:left w:val="nil"/>
              <w:bottom w:val="nil"/>
              <w:right w:val="nil"/>
            </w:tcBorders>
            <w:shd w:val="clear" w:color="000000" w:fill="FFFFFF"/>
            <w:noWrap/>
            <w:vAlign w:val="center"/>
            <w:hideMark/>
          </w:tcPr>
          <w:p w14:paraId="7A26D5D2"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0.033</w:t>
            </w:r>
            <w:r w:rsidRPr="00847968">
              <w:rPr>
                <w:rFonts w:ascii="Times New Roman" w:eastAsia="Times New Roman" w:hAnsi="Times New Roman" w:cs="Times New Roman"/>
                <w:sz w:val="20"/>
                <w:szCs w:val="20"/>
                <w:vertAlign w:val="superscript"/>
                <w:lang w:val="en-US" w:eastAsia="it-IT"/>
              </w:rPr>
              <w:t>b</w:t>
            </w:r>
          </w:p>
        </w:tc>
        <w:tc>
          <w:tcPr>
            <w:tcW w:w="851" w:type="dxa"/>
            <w:tcBorders>
              <w:top w:val="nil"/>
              <w:left w:val="nil"/>
              <w:bottom w:val="nil"/>
              <w:right w:val="nil"/>
            </w:tcBorders>
            <w:shd w:val="clear" w:color="000000" w:fill="FFFFFF"/>
            <w:noWrap/>
            <w:vAlign w:val="center"/>
            <w:hideMark/>
          </w:tcPr>
          <w:p w14:paraId="3EE5C410"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0.003</w:t>
            </w:r>
          </w:p>
        </w:tc>
        <w:tc>
          <w:tcPr>
            <w:tcW w:w="850" w:type="dxa"/>
            <w:tcBorders>
              <w:top w:val="nil"/>
              <w:left w:val="nil"/>
              <w:bottom w:val="nil"/>
              <w:right w:val="nil"/>
            </w:tcBorders>
            <w:shd w:val="clear" w:color="000000" w:fill="FFFFFF"/>
            <w:noWrap/>
            <w:vAlign w:val="center"/>
            <w:hideMark/>
          </w:tcPr>
          <w:p w14:paraId="0F9F6D83"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0.004</w:t>
            </w:r>
          </w:p>
        </w:tc>
        <w:tc>
          <w:tcPr>
            <w:tcW w:w="704" w:type="dxa"/>
            <w:tcBorders>
              <w:top w:val="nil"/>
              <w:left w:val="nil"/>
              <w:bottom w:val="nil"/>
              <w:right w:val="nil"/>
            </w:tcBorders>
            <w:shd w:val="clear" w:color="000000" w:fill="FFFFFF"/>
            <w:noWrap/>
            <w:vAlign w:val="center"/>
            <w:hideMark/>
          </w:tcPr>
          <w:p w14:paraId="7238E9F1"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0.035</w:t>
            </w:r>
          </w:p>
        </w:tc>
        <w:tc>
          <w:tcPr>
            <w:tcW w:w="1281" w:type="dxa"/>
            <w:tcBorders>
              <w:top w:val="nil"/>
              <w:left w:val="nil"/>
              <w:bottom w:val="nil"/>
              <w:right w:val="nil"/>
            </w:tcBorders>
            <w:shd w:val="clear" w:color="000000" w:fill="FFFFFF"/>
            <w:noWrap/>
            <w:vAlign w:val="center"/>
            <w:hideMark/>
          </w:tcPr>
          <w:p w14:paraId="0C73BAF7"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0.040</w:t>
            </w:r>
          </w:p>
        </w:tc>
        <w:tc>
          <w:tcPr>
            <w:tcW w:w="709" w:type="dxa"/>
            <w:tcBorders>
              <w:top w:val="nil"/>
              <w:left w:val="nil"/>
              <w:bottom w:val="nil"/>
              <w:right w:val="nil"/>
            </w:tcBorders>
            <w:shd w:val="clear" w:color="000000" w:fill="FFFFFF"/>
            <w:noWrap/>
            <w:vAlign w:val="center"/>
            <w:hideMark/>
          </w:tcPr>
          <w:p w14:paraId="4ED8454F"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0.048</w:t>
            </w:r>
          </w:p>
        </w:tc>
        <w:tc>
          <w:tcPr>
            <w:tcW w:w="992" w:type="dxa"/>
            <w:tcBorders>
              <w:top w:val="nil"/>
              <w:left w:val="nil"/>
              <w:bottom w:val="nil"/>
              <w:right w:val="nil"/>
            </w:tcBorders>
            <w:shd w:val="clear" w:color="000000" w:fill="FFFFFF"/>
            <w:noWrap/>
            <w:vAlign w:val="center"/>
            <w:hideMark/>
          </w:tcPr>
          <w:p w14:paraId="59E7CEA6"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0.007</w:t>
            </w:r>
          </w:p>
        </w:tc>
        <w:tc>
          <w:tcPr>
            <w:tcW w:w="709" w:type="dxa"/>
            <w:tcBorders>
              <w:top w:val="nil"/>
              <w:left w:val="nil"/>
              <w:bottom w:val="nil"/>
              <w:right w:val="nil"/>
            </w:tcBorders>
            <w:shd w:val="clear" w:color="000000" w:fill="FFFFFF"/>
            <w:noWrap/>
            <w:vAlign w:val="center"/>
            <w:hideMark/>
          </w:tcPr>
          <w:p w14:paraId="2CEFA62D"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0.012</w:t>
            </w:r>
          </w:p>
        </w:tc>
        <w:tc>
          <w:tcPr>
            <w:tcW w:w="1183" w:type="dxa"/>
            <w:tcBorders>
              <w:top w:val="nil"/>
              <w:left w:val="nil"/>
              <w:bottom w:val="nil"/>
              <w:right w:val="nil"/>
            </w:tcBorders>
            <w:shd w:val="clear" w:color="000000" w:fill="FFFFFF"/>
            <w:noWrap/>
            <w:vAlign w:val="center"/>
            <w:hideMark/>
          </w:tcPr>
          <w:p w14:paraId="00C6C718"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0.022</w:t>
            </w:r>
          </w:p>
        </w:tc>
      </w:tr>
      <w:tr w:rsidR="00FE6C6F" w:rsidRPr="00847968" w14:paraId="6A4E35F7" w14:textId="77777777" w:rsidTr="00F5773A">
        <w:trPr>
          <w:trHeight w:val="320"/>
        </w:trPr>
        <w:tc>
          <w:tcPr>
            <w:tcW w:w="1055" w:type="dxa"/>
            <w:tcBorders>
              <w:top w:val="single" w:sz="4" w:space="0" w:color="auto"/>
              <w:left w:val="nil"/>
              <w:bottom w:val="nil"/>
              <w:right w:val="nil"/>
            </w:tcBorders>
            <w:shd w:val="clear" w:color="000000" w:fill="FFFFFF"/>
            <w:noWrap/>
            <w:vAlign w:val="bottom"/>
            <w:hideMark/>
          </w:tcPr>
          <w:p w14:paraId="339B0FF0" w14:textId="77777777"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w:t>
            </w:r>
          </w:p>
        </w:tc>
        <w:tc>
          <w:tcPr>
            <w:tcW w:w="8492" w:type="dxa"/>
            <w:gridSpan w:val="9"/>
            <w:tcBorders>
              <w:top w:val="single" w:sz="4" w:space="0" w:color="auto"/>
              <w:left w:val="nil"/>
              <w:bottom w:val="single" w:sz="4" w:space="0" w:color="auto"/>
              <w:right w:val="nil"/>
            </w:tcBorders>
            <w:shd w:val="clear" w:color="000000" w:fill="FFFFFF"/>
            <w:noWrap/>
            <w:vAlign w:val="center"/>
            <w:hideMark/>
          </w:tcPr>
          <w:p w14:paraId="5EBF41DA"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2020</w:t>
            </w:r>
          </w:p>
        </w:tc>
      </w:tr>
      <w:tr w:rsidR="00227313" w:rsidRPr="00847968" w14:paraId="05A6D80C" w14:textId="77777777" w:rsidTr="00F5773A">
        <w:trPr>
          <w:trHeight w:val="320"/>
        </w:trPr>
        <w:tc>
          <w:tcPr>
            <w:tcW w:w="1055" w:type="dxa"/>
            <w:tcBorders>
              <w:top w:val="nil"/>
              <w:left w:val="nil"/>
              <w:bottom w:val="single" w:sz="4" w:space="0" w:color="auto"/>
              <w:right w:val="nil"/>
            </w:tcBorders>
            <w:shd w:val="clear" w:color="000000" w:fill="FFFFFF"/>
            <w:noWrap/>
            <w:vAlign w:val="center"/>
            <w:hideMark/>
          </w:tcPr>
          <w:p w14:paraId="5579228A" w14:textId="77777777"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 xml:space="preserve">-M </w:t>
            </w:r>
            <w:r w:rsidRPr="00847968">
              <w:rPr>
                <w:rFonts w:ascii="Times New Roman" w:eastAsia="Times New Roman" w:hAnsi="Times New Roman" w:cs="Times New Roman"/>
                <w:i/>
                <w:iCs/>
                <w:sz w:val="20"/>
                <w:szCs w:val="20"/>
                <w:lang w:val="en-US" w:eastAsia="it-IT"/>
              </w:rPr>
              <w:t xml:space="preserve">vs </w:t>
            </w:r>
            <w:r w:rsidRPr="00847968">
              <w:rPr>
                <w:rFonts w:ascii="Times New Roman" w:eastAsia="Times New Roman" w:hAnsi="Times New Roman" w:cs="Times New Roman"/>
                <w:sz w:val="20"/>
                <w:szCs w:val="20"/>
                <w:lang w:val="en-US" w:eastAsia="it-IT"/>
              </w:rPr>
              <w:t>+M</w:t>
            </w:r>
          </w:p>
        </w:tc>
        <w:tc>
          <w:tcPr>
            <w:tcW w:w="1213" w:type="dxa"/>
            <w:tcBorders>
              <w:top w:val="nil"/>
              <w:left w:val="nil"/>
              <w:bottom w:val="single" w:sz="4" w:space="0" w:color="auto"/>
              <w:right w:val="nil"/>
            </w:tcBorders>
            <w:shd w:val="clear" w:color="000000" w:fill="FFFFFF"/>
            <w:noWrap/>
            <w:vAlign w:val="center"/>
            <w:hideMark/>
          </w:tcPr>
          <w:p w14:paraId="232EF1DC"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0.036</w:t>
            </w:r>
          </w:p>
        </w:tc>
        <w:tc>
          <w:tcPr>
            <w:tcW w:w="851" w:type="dxa"/>
            <w:tcBorders>
              <w:top w:val="nil"/>
              <w:left w:val="nil"/>
              <w:bottom w:val="single" w:sz="4" w:space="0" w:color="auto"/>
              <w:right w:val="nil"/>
            </w:tcBorders>
            <w:shd w:val="clear" w:color="000000" w:fill="FFFFFF"/>
            <w:noWrap/>
            <w:vAlign w:val="center"/>
            <w:hideMark/>
          </w:tcPr>
          <w:p w14:paraId="5B0143B6"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0.014</w:t>
            </w:r>
          </w:p>
        </w:tc>
        <w:tc>
          <w:tcPr>
            <w:tcW w:w="850" w:type="dxa"/>
            <w:tcBorders>
              <w:top w:val="nil"/>
              <w:left w:val="nil"/>
              <w:bottom w:val="single" w:sz="4" w:space="0" w:color="auto"/>
              <w:right w:val="nil"/>
            </w:tcBorders>
            <w:shd w:val="clear" w:color="000000" w:fill="FFFFFF"/>
            <w:noWrap/>
            <w:vAlign w:val="center"/>
            <w:hideMark/>
          </w:tcPr>
          <w:p w14:paraId="5A8F7F32"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0.001</w:t>
            </w:r>
          </w:p>
        </w:tc>
        <w:tc>
          <w:tcPr>
            <w:tcW w:w="704" w:type="dxa"/>
            <w:tcBorders>
              <w:top w:val="nil"/>
              <w:left w:val="nil"/>
              <w:bottom w:val="single" w:sz="4" w:space="0" w:color="auto"/>
              <w:right w:val="nil"/>
            </w:tcBorders>
            <w:shd w:val="clear" w:color="000000" w:fill="FFFFFF"/>
            <w:noWrap/>
            <w:vAlign w:val="center"/>
            <w:hideMark/>
          </w:tcPr>
          <w:p w14:paraId="4E0F9873"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&lt;0.001</w:t>
            </w:r>
          </w:p>
        </w:tc>
        <w:tc>
          <w:tcPr>
            <w:tcW w:w="1281" w:type="dxa"/>
            <w:tcBorders>
              <w:top w:val="nil"/>
              <w:left w:val="nil"/>
              <w:bottom w:val="single" w:sz="4" w:space="0" w:color="auto"/>
              <w:right w:val="nil"/>
            </w:tcBorders>
            <w:shd w:val="clear" w:color="000000" w:fill="FFFFFF"/>
            <w:noWrap/>
            <w:vAlign w:val="center"/>
            <w:hideMark/>
          </w:tcPr>
          <w:p w14:paraId="47585436"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0.033</w:t>
            </w:r>
          </w:p>
        </w:tc>
        <w:tc>
          <w:tcPr>
            <w:tcW w:w="709" w:type="dxa"/>
            <w:tcBorders>
              <w:top w:val="nil"/>
              <w:left w:val="nil"/>
              <w:bottom w:val="single" w:sz="4" w:space="0" w:color="auto"/>
              <w:right w:val="nil"/>
            </w:tcBorders>
            <w:shd w:val="clear" w:color="000000" w:fill="FFFFFF"/>
            <w:noWrap/>
            <w:vAlign w:val="center"/>
            <w:hideMark/>
          </w:tcPr>
          <w:p w14:paraId="22A36CB1" w14:textId="77777777" w:rsidR="00FE6C6F" w:rsidRPr="00847968" w:rsidRDefault="00FE6C6F" w:rsidP="00FE6C6F">
            <w:pPr>
              <w:jc w:val="cente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lang w:val="en-US" w:eastAsia="it-IT"/>
              </w:rPr>
              <w:t>0.085</w:t>
            </w:r>
          </w:p>
        </w:tc>
        <w:tc>
          <w:tcPr>
            <w:tcW w:w="992" w:type="dxa"/>
            <w:tcBorders>
              <w:top w:val="nil"/>
              <w:left w:val="nil"/>
              <w:bottom w:val="single" w:sz="4" w:space="0" w:color="auto"/>
              <w:right w:val="nil"/>
            </w:tcBorders>
            <w:shd w:val="clear" w:color="000000" w:fill="FFFFFF"/>
            <w:noWrap/>
            <w:vAlign w:val="center"/>
            <w:hideMark/>
          </w:tcPr>
          <w:p w14:paraId="728D8A4E"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0.027</w:t>
            </w:r>
          </w:p>
        </w:tc>
        <w:tc>
          <w:tcPr>
            <w:tcW w:w="709" w:type="dxa"/>
            <w:tcBorders>
              <w:top w:val="nil"/>
              <w:left w:val="nil"/>
              <w:bottom w:val="single" w:sz="4" w:space="0" w:color="auto"/>
              <w:right w:val="nil"/>
            </w:tcBorders>
            <w:shd w:val="clear" w:color="000000" w:fill="FFFFFF"/>
            <w:noWrap/>
            <w:vAlign w:val="center"/>
            <w:hideMark/>
          </w:tcPr>
          <w:p w14:paraId="3AFFC188"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0.001</w:t>
            </w:r>
          </w:p>
        </w:tc>
        <w:tc>
          <w:tcPr>
            <w:tcW w:w="1183" w:type="dxa"/>
            <w:tcBorders>
              <w:top w:val="nil"/>
              <w:left w:val="nil"/>
              <w:bottom w:val="single" w:sz="4" w:space="0" w:color="auto"/>
              <w:right w:val="nil"/>
            </w:tcBorders>
            <w:shd w:val="clear" w:color="000000" w:fill="FFFFFF"/>
            <w:noWrap/>
            <w:vAlign w:val="center"/>
            <w:hideMark/>
          </w:tcPr>
          <w:p w14:paraId="00B0472A" w14:textId="77777777" w:rsidR="00FE6C6F" w:rsidRPr="00847968" w:rsidRDefault="00FE6C6F" w:rsidP="00FE6C6F">
            <w:pPr>
              <w:jc w:val="center"/>
              <w:rPr>
                <w:rFonts w:ascii="Times New Roman" w:eastAsia="Times New Roman" w:hAnsi="Times New Roman" w:cs="Times New Roman"/>
                <w:b/>
                <w:bCs/>
                <w:sz w:val="20"/>
                <w:szCs w:val="20"/>
                <w:lang w:val="en-US" w:eastAsia="it-IT"/>
              </w:rPr>
            </w:pPr>
            <w:r w:rsidRPr="00847968">
              <w:rPr>
                <w:rFonts w:ascii="Times New Roman" w:eastAsia="Times New Roman" w:hAnsi="Times New Roman" w:cs="Times New Roman"/>
                <w:b/>
                <w:bCs/>
                <w:sz w:val="20"/>
                <w:szCs w:val="20"/>
                <w:lang w:val="en-US" w:eastAsia="it-IT"/>
              </w:rPr>
              <w:t xml:space="preserve">0.001 </w:t>
            </w:r>
          </w:p>
        </w:tc>
      </w:tr>
      <w:tr w:rsidR="00FE6C6F" w:rsidRPr="00847968" w14:paraId="5E85CA1A" w14:textId="77777777" w:rsidTr="00F5773A">
        <w:trPr>
          <w:trHeight w:val="118"/>
        </w:trPr>
        <w:tc>
          <w:tcPr>
            <w:tcW w:w="9547" w:type="dxa"/>
            <w:gridSpan w:val="10"/>
            <w:tcBorders>
              <w:top w:val="nil"/>
              <w:left w:val="nil"/>
              <w:bottom w:val="nil"/>
              <w:right w:val="nil"/>
            </w:tcBorders>
            <w:shd w:val="clear" w:color="000000" w:fill="FFFFFF"/>
            <w:noWrap/>
            <w:vAlign w:val="bottom"/>
            <w:hideMark/>
          </w:tcPr>
          <w:p w14:paraId="6CBB0A44" w14:textId="5BD85BB5" w:rsidR="00FE6C6F" w:rsidRPr="00847968" w:rsidRDefault="00FE6C6F" w:rsidP="00FE6C6F">
            <w:pPr>
              <w:rPr>
                <w:rFonts w:ascii="Times New Roman" w:eastAsia="Times New Roman" w:hAnsi="Times New Roman" w:cs="Times New Roman"/>
                <w:sz w:val="20"/>
                <w:szCs w:val="20"/>
                <w:lang w:val="en-US" w:eastAsia="it-IT"/>
              </w:rPr>
            </w:pPr>
            <w:r w:rsidRPr="00847968">
              <w:rPr>
                <w:rFonts w:ascii="Times New Roman" w:eastAsia="Times New Roman" w:hAnsi="Times New Roman" w:cs="Times New Roman"/>
                <w:sz w:val="20"/>
                <w:szCs w:val="20"/>
                <w:vertAlign w:val="superscript"/>
                <w:lang w:val="en-US" w:eastAsia="it-IT"/>
              </w:rPr>
              <w:t>a</w:t>
            </w:r>
            <w:r w:rsidRPr="00847968">
              <w:rPr>
                <w:rFonts w:ascii="Times New Roman" w:eastAsia="Times New Roman" w:hAnsi="Times New Roman" w:cs="Times New Roman"/>
                <w:sz w:val="20"/>
                <w:szCs w:val="20"/>
                <w:lang w:val="en-US" w:eastAsia="it-IT"/>
              </w:rPr>
              <w:t>-M</w:t>
            </w:r>
            <w:r w:rsidR="002C29AB"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mock inoculation (control); +M: inoculation by a local AMF consortium </w:t>
            </w:r>
          </w:p>
        </w:tc>
      </w:tr>
      <w:tr w:rsidR="00FE6C6F" w:rsidRPr="00847968" w14:paraId="1F6442D1" w14:textId="77777777" w:rsidTr="00F5773A">
        <w:trPr>
          <w:trHeight w:val="472"/>
        </w:trPr>
        <w:tc>
          <w:tcPr>
            <w:tcW w:w="9547" w:type="dxa"/>
            <w:gridSpan w:val="10"/>
            <w:tcBorders>
              <w:top w:val="nil"/>
              <w:left w:val="nil"/>
              <w:bottom w:val="nil"/>
              <w:right w:val="nil"/>
            </w:tcBorders>
            <w:shd w:val="clear" w:color="000000" w:fill="FFFFFF"/>
            <w:vAlign w:val="bottom"/>
            <w:hideMark/>
          </w:tcPr>
          <w:p w14:paraId="4DA71F30" w14:textId="4B3784AE" w:rsidR="00FE6C6F" w:rsidRPr="00847968" w:rsidRDefault="00FE6C6F" w:rsidP="00283019">
            <w:pPr>
              <w:jc w:val="both"/>
              <w:rPr>
                <w:rFonts w:ascii="Times New Roman" w:eastAsia="Times New Roman" w:hAnsi="Times New Roman" w:cs="Times New Roman"/>
                <w:sz w:val="20"/>
                <w:szCs w:val="20"/>
                <w:lang w:val="en-US" w:eastAsia="it-IT"/>
              </w:rPr>
            </w:pPr>
            <w:proofErr w:type="spellStart"/>
            <w:r w:rsidRPr="00847968">
              <w:rPr>
                <w:rFonts w:ascii="Times New Roman" w:eastAsia="Times New Roman" w:hAnsi="Times New Roman" w:cs="Times New Roman"/>
                <w:sz w:val="20"/>
                <w:szCs w:val="20"/>
                <w:vertAlign w:val="superscript"/>
                <w:lang w:val="en-US" w:eastAsia="it-IT"/>
              </w:rPr>
              <w:t>b</w:t>
            </w:r>
            <w:r w:rsidRPr="00847968">
              <w:rPr>
                <w:rFonts w:ascii="Times New Roman" w:eastAsia="Times New Roman" w:hAnsi="Times New Roman" w:cs="Times New Roman"/>
                <w:sz w:val="20"/>
                <w:szCs w:val="20"/>
                <w:lang w:val="en-US" w:eastAsia="it-IT"/>
              </w:rPr>
              <w:t>In</w:t>
            </w:r>
            <w:proofErr w:type="spellEnd"/>
            <w:r w:rsidRPr="00847968">
              <w:rPr>
                <w:rFonts w:ascii="Times New Roman" w:eastAsia="Times New Roman" w:hAnsi="Times New Roman" w:cs="Times New Roman"/>
                <w:sz w:val="20"/>
                <w:szCs w:val="20"/>
                <w:lang w:val="en-US" w:eastAsia="it-IT"/>
              </w:rPr>
              <w:t xml:space="preserve"> bold statistically significant values (</w:t>
            </w:r>
            <w:r w:rsidRPr="00847968">
              <w:rPr>
                <w:rFonts w:ascii="Times New Roman" w:eastAsia="Times New Roman" w:hAnsi="Times New Roman" w:cs="Times New Roman"/>
                <w:i/>
                <w:iCs/>
                <w:sz w:val="20"/>
                <w:szCs w:val="20"/>
                <w:lang w:val="en-US" w:eastAsia="it-IT"/>
              </w:rPr>
              <w:t>P</w:t>
            </w:r>
            <w:r w:rsidRPr="00847968">
              <w:rPr>
                <w:rFonts w:ascii="Times New Roman" w:eastAsia="Times New Roman" w:hAnsi="Times New Roman" w:cs="Times New Roman"/>
                <w:sz w:val="20"/>
                <w:szCs w:val="20"/>
                <w:lang w:val="en-US" w:eastAsia="it-IT"/>
              </w:rPr>
              <w:t xml:space="preserve">≤0.05); four and three replicate plot per treatment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Pr="00847968">
              <w:rPr>
                <w:rFonts w:ascii="Times New Roman" w:eastAsia="Times New Roman" w:hAnsi="Times New Roman" w:cs="Times New Roman"/>
                <w:sz w:val="20"/>
                <w:szCs w:val="20"/>
                <w:lang w:val="en-US" w:eastAsia="it-IT"/>
              </w:rPr>
              <w:t xml:space="preserve">, respectively. </w:t>
            </w:r>
            <w:r w:rsidR="00283019" w:rsidRPr="00847968">
              <w:rPr>
                <w:rFonts w:ascii="Times New Roman" w:eastAsia="Times New Roman" w:hAnsi="Times New Roman" w:cs="Times New Roman"/>
                <w:sz w:val="20"/>
                <w:szCs w:val="20"/>
                <w:lang w:val="en-US" w:eastAsia="it-IT"/>
              </w:rPr>
              <w:t>Three areas of 1 m</w:t>
            </w:r>
            <w:r w:rsidR="00283019" w:rsidRPr="00847968">
              <w:rPr>
                <w:rFonts w:ascii="Times New Roman" w:eastAsia="Times New Roman" w:hAnsi="Times New Roman" w:cs="Times New Roman"/>
                <w:sz w:val="20"/>
                <w:szCs w:val="20"/>
                <w:vertAlign w:val="superscript"/>
                <w:lang w:val="en-US" w:eastAsia="it-IT"/>
              </w:rPr>
              <w:t>2</w:t>
            </w:r>
            <w:r w:rsidR="00283019" w:rsidRPr="00847968">
              <w:rPr>
                <w:rFonts w:ascii="Times New Roman" w:eastAsia="Times New Roman" w:hAnsi="Times New Roman" w:cs="Times New Roman"/>
                <w:sz w:val="20"/>
                <w:szCs w:val="20"/>
                <w:lang w:val="en-US" w:eastAsia="it-IT"/>
              </w:rPr>
              <w:t xml:space="preserve"> were sampled at physiological maturity (R9) for each replicate plot (a total of 24 and 18 samples </w:t>
            </w:r>
            <w:r w:rsidR="007904FE" w:rsidRPr="00847968">
              <w:rPr>
                <w:rFonts w:ascii="Times New Roman" w:eastAsia="Times New Roman" w:hAnsi="Times New Roman" w:cs="Times New Roman"/>
                <w:sz w:val="20"/>
                <w:szCs w:val="20"/>
                <w:lang w:val="en-US" w:eastAsia="it-IT"/>
              </w:rPr>
              <w:t>at High-</w:t>
            </w:r>
            <w:proofErr w:type="spellStart"/>
            <w:r w:rsidR="007904FE" w:rsidRPr="00847968">
              <w:rPr>
                <w:rFonts w:ascii="Times New Roman" w:eastAsia="Times New Roman" w:hAnsi="Times New Roman" w:cs="Times New Roman"/>
                <w:sz w:val="20"/>
                <w:szCs w:val="20"/>
                <w:lang w:val="en-US" w:eastAsia="it-IT"/>
              </w:rPr>
              <w:t>fert</w:t>
            </w:r>
            <w:proofErr w:type="spellEnd"/>
            <w:r w:rsidR="007904FE" w:rsidRPr="00847968">
              <w:rPr>
                <w:rFonts w:ascii="Times New Roman" w:eastAsia="Times New Roman" w:hAnsi="Times New Roman" w:cs="Times New Roman"/>
                <w:sz w:val="20"/>
                <w:szCs w:val="20"/>
                <w:lang w:val="en-US" w:eastAsia="it-IT"/>
              </w:rPr>
              <w:t xml:space="preserve"> </w:t>
            </w:r>
            <w:r w:rsidR="00283019" w:rsidRPr="00847968">
              <w:rPr>
                <w:rFonts w:ascii="Times New Roman" w:eastAsia="Times New Roman" w:hAnsi="Times New Roman" w:cs="Times New Roman"/>
                <w:sz w:val="20"/>
                <w:szCs w:val="20"/>
                <w:lang w:val="en-US" w:eastAsia="it-IT"/>
              </w:rPr>
              <w:t xml:space="preserve">and </w:t>
            </w:r>
            <w:r w:rsidR="007904FE" w:rsidRPr="00847968">
              <w:rPr>
                <w:rFonts w:ascii="Times New Roman" w:eastAsia="Times New Roman" w:hAnsi="Times New Roman" w:cs="Times New Roman"/>
                <w:sz w:val="20"/>
                <w:szCs w:val="20"/>
                <w:lang w:val="en-US" w:eastAsia="it-IT"/>
              </w:rPr>
              <w:t>Low-</w:t>
            </w:r>
            <w:proofErr w:type="spellStart"/>
            <w:r w:rsidR="007904FE" w:rsidRPr="00847968">
              <w:rPr>
                <w:rFonts w:ascii="Times New Roman" w:eastAsia="Times New Roman" w:hAnsi="Times New Roman" w:cs="Times New Roman"/>
                <w:sz w:val="20"/>
                <w:szCs w:val="20"/>
                <w:lang w:val="en-US" w:eastAsia="it-IT"/>
              </w:rPr>
              <w:t>fert</w:t>
            </w:r>
            <w:proofErr w:type="spellEnd"/>
            <w:r w:rsidR="00283019" w:rsidRPr="00847968">
              <w:rPr>
                <w:rFonts w:ascii="Times New Roman" w:eastAsia="Times New Roman" w:hAnsi="Times New Roman" w:cs="Times New Roman"/>
                <w:sz w:val="20"/>
                <w:szCs w:val="20"/>
                <w:lang w:val="en-US" w:eastAsia="it-IT"/>
              </w:rPr>
              <w:t>, respectively). Subreplicates were used as nested factor in one-way ANOVAs.</w:t>
            </w:r>
          </w:p>
        </w:tc>
      </w:tr>
    </w:tbl>
    <w:p w14:paraId="33DE50F9" w14:textId="77777777" w:rsidR="00E951F1" w:rsidRPr="00847968" w:rsidRDefault="00E951F1" w:rsidP="00E951F1">
      <w:pPr>
        <w:rPr>
          <w:lang w:val="en-US"/>
        </w:rPr>
      </w:pPr>
    </w:p>
    <w:p w14:paraId="655776C9" w14:textId="72D5301A" w:rsidR="00E951F1" w:rsidRPr="00847968" w:rsidRDefault="00E951F1" w:rsidP="00E951F1">
      <w:pPr>
        <w:tabs>
          <w:tab w:val="left" w:pos="537"/>
        </w:tabs>
        <w:rPr>
          <w:lang w:val="en-US"/>
        </w:rPr>
        <w:sectPr w:rsidR="00E951F1" w:rsidRPr="00847968" w:rsidSect="00847968">
          <w:pgSz w:w="11900" w:h="16820"/>
          <w:pgMar w:top="1417" w:right="1134" w:bottom="1134" w:left="1134" w:header="708" w:footer="708" w:gutter="0"/>
          <w:cols w:space="708"/>
          <w:docGrid w:linePitch="360"/>
        </w:sectPr>
      </w:pPr>
      <w:r w:rsidRPr="00847968">
        <w:rPr>
          <w:lang w:val="en-US"/>
        </w:rPr>
        <w:tab/>
      </w:r>
    </w:p>
    <w:p w14:paraId="36CBD41A" w14:textId="77777777" w:rsidR="008A463F" w:rsidRPr="00847968" w:rsidRDefault="00E951F1" w:rsidP="00E951F1">
      <w:pPr>
        <w:tabs>
          <w:tab w:val="left" w:pos="892"/>
        </w:tabs>
        <w:rPr>
          <w:rFonts w:ascii="Times New Roman" w:hAnsi="Times New Roman" w:cs="Times New Roman"/>
          <w:b/>
          <w:bCs/>
          <w:lang w:val="en-US"/>
        </w:rPr>
      </w:pPr>
      <w:r w:rsidRPr="00847968">
        <w:rPr>
          <w:rFonts w:ascii="Times New Roman" w:hAnsi="Times New Roman" w:cs="Times New Roman"/>
          <w:b/>
          <w:bCs/>
          <w:lang w:val="en-US"/>
        </w:rPr>
        <w:lastRenderedPageBreak/>
        <w:t>Supplementary figures</w:t>
      </w:r>
    </w:p>
    <w:p w14:paraId="19354BBC" w14:textId="42BF0FBE" w:rsidR="00E951F1" w:rsidRPr="00847968" w:rsidRDefault="00E951F1" w:rsidP="00E951F1">
      <w:pPr>
        <w:tabs>
          <w:tab w:val="left" w:pos="892"/>
        </w:tabs>
        <w:rPr>
          <w:rFonts w:ascii="Times New Roman" w:hAnsi="Times New Roman" w:cs="Times New Roman"/>
          <w:b/>
          <w:noProof/>
          <w:lang w:val="en-US"/>
        </w:rPr>
      </w:pPr>
      <w:r w:rsidRPr="00847968">
        <w:rPr>
          <w:rFonts w:ascii="Times New Roman" w:hAnsi="Times New Roman" w:cs="Times New Roman"/>
          <w:b/>
          <w:noProof/>
          <w:lang w:val="en-US"/>
        </w:rPr>
        <w:t xml:space="preserve"> </w:t>
      </w:r>
    </w:p>
    <w:p w14:paraId="5014D93D" w14:textId="77777777" w:rsidR="00E951F1" w:rsidRPr="00847968" w:rsidRDefault="00E951F1" w:rsidP="00E951F1">
      <w:pPr>
        <w:tabs>
          <w:tab w:val="left" w:pos="892"/>
        </w:tabs>
        <w:rPr>
          <w:rFonts w:ascii="Times New Roman" w:hAnsi="Times New Roman" w:cs="Times New Roman"/>
          <w:b/>
          <w:noProof/>
          <w:lang w:val="en-US"/>
        </w:rPr>
      </w:pPr>
    </w:p>
    <w:p w14:paraId="4C61B3C1" w14:textId="13D8901F" w:rsidR="00E951F1" w:rsidRPr="00847968" w:rsidRDefault="008A463F" w:rsidP="00E951F1">
      <w:pPr>
        <w:tabs>
          <w:tab w:val="left" w:pos="892"/>
        </w:tabs>
        <w:rPr>
          <w:rFonts w:ascii="Times New Roman" w:hAnsi="Times New Roman" w:cs="Times New Roman"/>
          <w:b/>
          <w:bCs/>
          <w:lang w:val="en-US"/>
        </w:rPr>
      </w:pPr>
      <w:r w:rsidRPr="00847968">
        <w:rPr>
          <w:rFonts w:ascii="Times New Roman" w:hAnsi="Times New Roman" w:cs="Times New Roman"/>
          <w:b/>
          <w:noProof/>
          <w:lang w:val="en-US"/>
        </w:rPr>
        <w:drawing>
          <wp:inline distT="0" distB="0" distL="0" distR="0" wp14:anchorId="63D1EC72" wp14:editId="216C4D62">
            <wp:extent cx="6116320" cy="2329180"/>
            <wp:effectExtent l="0" t="0" r="5080" b="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16320" cy="2329180"/>
                    </a:xfrm>
                    <a:prstGeom prst="rect">
                      <a:avLst/>
                    </a:prstGeom>
                  </pic:spPr>
                </pic:pic>
              </a:graphicData>
            </a:graphic>
          </wp:inline>
        </w:drawing>
      </w:r>
    </w:p>
    <w:p w14:paraId="06F36DC2" w14:textId="77777777" w:rsidR="008A463F" w:rsidRPr="00847968" w:rsidRDefault="008A463F" w:rsidP="00E951F1">
      <w:pPr>
        <w:tabs>
          <w:tab w:val="left" w:pos="892"/>
        </w:tabs>
        <w:rPr>
          <w:rFonts w:ascii="Times New Roman" w:hAnsi="Times New Roman" w:cs="Times New Roman"/>
          <w:b/>
          <w:bCs/>
          <w:lang w:val="en-US"/>
        </w:rPr>
      </w:pPr>
    </w:p>
    <w:p w14:paraId="1DBBAC89" w14:textId="77777777" w:rsidR="00E951F1" w:rsidRPr="00847968" w:rsidRDefault="00E951F1" w:rsidP="00E951F1">
      <w:pPr>
        <w:tabs>
          <w:tab w:val="left" w:pos="892"/>
        </w:tabs>
        <w:rPr>
          <w:rFonts w:ascii="Times New Roman" w:hAnsi="Times New Roman" w:cs="Times New Roman"/>
          <w:b/>
          <w:bCs/>
          <w:lang w:val="en-US"/>
        </w:rPr>
      </w:pPr>
    </w:p>
    <w:p w14:paraId="0646CAE2" w14:textId="7FD56FD6" w:rsidR="00E951F1" w:rsidRPr="00847968" w:rsidRDefault="00E951F1" w:rsidP="00E951F1">
      <w:pPr>
        <w:spacing w:line="480" w:lineRule="auto"/>
        <w:jc w:val="both"/>
        <w:rPr>
          <w:rFonts w:ascii="Times New Roman" w:hAnsi="Times New Roman" w:cs="Times New Roman"/>
          <w:bCs/>
          <w:lang w:val="en-US"/>
        </w:rPr>
        <w:sectPr w:rsidR="00E951F1" w:rsidRPr="00847968" w:rsidSect="00847968">
          <w:pgSz w:w="11900" w:h="16820"/>
          <w:pgMar w:top="1417" w:right="1134" w:bottom="1134" w:left="1134" w:header="708" w:footer="708" w:gutter="0"/>
          <w:cols w:space="708"/>
          <w:docGrid w:linePitch="360"/>
        </w:sectPr>
      </w:pPr>
      <w:r w:rsidRPr="00847968">
        <w:rPr>
          <w:rFonts w:ascii="Times New Roman" w:hAnsi="Times New Roman" w:cs="Times New Roman"/>
          <w:b/>
          <w:lang w:val="en-US"/>
        </w:rPr>
        <w:t>Fig. S1.</w:t>
      </w:r>
      <w:r w:rsidRPr="00847968">
        <w:rPr>
          <w:rFonts w:ascii="Times New Roman" w:hAnsi="Times New Roman" w:cs="Times New Roman"/>
          <w:bCs/>
          <w:lang w:val="en-US"/>
        </w:rPr>
        <w:t xml:space="preserve"> Daily rainfall data and air maximum and minimum temperature during the growth cycle of sunflower (</w:t>
      </w:r>
      <w:r w:rsidRPr="00847968">
        <w:rPr>
          <w:rFonts w:ascii="Times New Roman" w:hAnsi="Times New Roman" w:cs="Times New Roman"/>
          <w:bCs/>
          <w:i/>
          <w:iCs/>
          <w:lang w:val="en-US"/>
        </w:rPr>
        <w:t>Helianthus annuus</w:t>
      </w:r>
      <w:r w:rsidRPr="00847968">
        <w:rPr>
          <w:rFonts w:ascii="Times New Roman" w:hAnsi="Times New Roman" w:cs="Times New Roman"/>
          <w:bCs/>
          <w:lang w:val="en-US"/>
        </w:rPr>
        <w:t xml:space="preserve"> L.) </w:t>
      </w:r>
      <w:r w:rsidR="00000B41" w:rsidRPr="00847968">
        <w:rPr>
          <w:rFonts w:ascii="Times New Roman" w:hAnsi="Times New Roman" w:cs="Times New Roman"/>
          <w:bCs/>
          <w:lang w:val="en-US"/>
        </w:rPr>
        <w:t xml:space="preserve">at the high-fertility site </w:t>
      </w:r>
      <w:r w:rsidR="00D83F34" w:rsidRPr="00847968">
        <w:rPr>
          <w:rFonts w:ascii="Times New Roman" w:hAnsi="Times New Roman" w:cs="Times New Roman"/>
          <w:bCs/>
          <w:lang w:val="en-US"/>
        </w:rPr>
        <w:t>(High-</w:t>
      </w:r>
      <w:proofErr w:type="spellStart"/>
      <w:r w:rsidR="00D83F34" w:rsidRPr="00847968">
        <w:rPr>
          <w:rFonts w:ascii="Times New Roman" w:hAnsi="Times New Roman" w:cs="Times New Roman"/>
          <w:bCs/>
          <w:lang w:val="en-US"/>
        </w:rPr>
        <w:t>fert</w:t>
      </w:r>
      <w:proofErr w:type="spellEnd"/>
      <w:r w:rsidR="00D83F34" w:rsidRPr="00847968">
        <w:rPr>
          <w:rFonts w:ascii="Times New Roman" w:hAnsi="Times New Roman" w:cs="Times New Roman"/>
          <w:bCs/>
          <w:lang w:val="en-US"/>
        </w:rPr>
        <w:t xml:space="preserve">) </w:t>
      </w:r>
      <w:r w:rsidRPr="00847968">
        <w:rPr>
          <w:rFonts w:ascii="Times New Roman" w:hAnsi="Times New Roman" w:cs="Times New Roman"/>
          <w:bCs/>
          <w:lang w:val="en-US"/>
        </w:rPr>
        <w:t xml:space="preserve">(a) and </w:t>
      </w:r>
      <w:r w:rsidR="00000B41" w:rsidRPr="00847968">
        <w:rPr>
          <w:rFonts w:ascii="Times New Roman" w:hAnsi="Times New Roman" w:cs="Times New Roman"/>
          <w:bCs/>
          <w:lang w:val="en-US"/>
        </w:rPr>
        <w:t xml:space="preserve">at the low-fertility site </w:t>
      </w:r>
      <w:r w:rsidR="00D83F34" w:rsidRPr="00847968">
        <w:rPr>
          <w:rFonts w:ascii="Times New Roman" w:hAnsi="Times New Roman" w:cs="Times New Roman"/>
          <w:bCs/>
          <w:lang w:val="en-US"/>
        </w:rPr>
        <w:t>(Low-</w:t>
      </w:r>
      <w:proofErr w:type="spellStart"/>
      <w:r w:rsidR="00D83F34" w:rsidRPr="00847968">
        <w:rPr>
          <w:rFonts w:ascii="Times New Roman" w:hAnsi="Times New Roman" w:cs="Times New Roman"/>
          <w:bCs/>
          <w:lang w:val="en-US"/>
        </w:rPr>
        <w:t>fert</w:t>
      </w:r>
      <w:proofErr w:type="spellEnd"/>
      <w:r w:rsidR="00D83F34" w:rsidRPr="00847968">
        <w:rPr>
          <w:rFonts w:ascii="Times New Roman" w:hAnsi="Times New Roman" w:cs="Times New Roman"/>
          <w:bCs/>
          <w:lang w:val="en-US"/>
        </w:rPr>
        <w:t xml:space="preserve">) </w:t>
      </w:r>
      <w:r w:rsidRPr="00847968">
        <w:rPr>
          <w:rFonts w:ascii="Times New Roman" w:hAnsi="Times New Roman" w:cs="Times New Roman"/>
          <w:bCs/>
          <w:lang w:val="en-US"/>
        </w:rPr>
        <w:t xml:space="preserve">(b) </w:t>
      </w:r>
      <w:r w:rsidR="00000B41" w:rsidRPr="00847968">
        <w:rPr>
          <w:rFonts w:ascii="Times New Roman" w:hAnsi="Times New Roman" w:cs="Times New Roman"/>
          <w:bCs/>
          <w:lang w:val="en-US"/>
        </w:rPr>
        <w:t>in</w:t>
      </w:r>
      <w:r w:rsidRPr="00847968">
        <w:rPr>
          <w:rFonts w:ascii="Times New Roman" w:hAnsi="Times New Roman" w:cs="Times New Roman"/>
          <w:bCs/>
          <w:lang w:val="en-US"/>
        </w:rPr>
        <w:t xml:space="preserve"> the experimental area </w:t>
      </w:r>
      <w:r w:rsidR="00000B41" w:rsidRPr="00847968">
        <w:rPr>
          <w:rFonts w:ascii="Times New Roman" w:hAnsi="Times New Roman" w:cs="Times New Roman"/>
          <w:bCs/>
          <w:lang w:val="en-US"/>
        </w:rPr>
        <w:t xml:space="preserve">within </w:t>
      </w:r>
      <w:r w:rsidRPr="00847968">
        <w:rPr>
          <w:rFonts w:ascii="Times New Roman" w:hAnsi="Times New Roman" w:cs="Times New Roman"/>
          <w:bCs/>
          <w:lang w:val="en-US"/>
        </w:rPr>
        <w:t>the farm “</w:t>
      </w:r>
      <w:proofErr w:type="spellStart"/>
      <w:r w:rsidRPr="00847968">
        <w:rPr>
          <w:rFonts w:ascii="Times New Roman" w:hAnsi="Times New Roman" w:cs="Times New Roman"/>
          <w:bCs/>
          <w:lang w:val="en-US"/>
        </w:rPr>
        <w:t>Azienda</w:t>
      </w:r>
      <w:proofErr w:type="spellEnd"/>
      <w:r w:rsidRPr="00847968">
        <w:rPr>
          <w:rFonts w:ascii="Times New Roman" w:hAnsi="Times New Roman" w:cs="Times New Roman"/>
          <w:bCs/>
          <w:lang w:val="en-US"/>
        </w:rPr>
        <w:t xml:space="preserve"> Agricola </w:t>
      </w:r>
      <w:proofErr w:type="spellStart"/>
      <w:r w:rsidRPr="00847968">
        <w:rPr>
          <w:rFonts w:ascii="Times New Roman" w:hAnsi="Times New Roman" w:cs="Times New Roman"/>
          <w:bCs/>
          <w:lang w:val="en-US"/>
        </w:rPr>
        <w:t>Musu</w:t>
      </w:r>
      <w:proofErr w:type="spellEnd"/>
      <w:r w:rsidRPr="00847968">
        <w:rPr>
          <w:rFonts w:ascii="Times New Roman" w:hAnsi="Times New Roman" w:cs="Times New Roman"/>
          <w:bCs/>
          <w:lang w:val="en-US"/>
        </w:rPr>
        <w:t xml:space="preserve"> Giuseppe e Francesco” Pisa, Italy. </w:t>
      </w:r>
      <w:r w:rsidRPr="00847968">
        <w:rPr>
          <w:rFonts w:ascii="Times New Roman" w:hAnsi="Times New Roman" w:cs="Times New Roman"/>
          <w:bCs/>
        </w:rPr>
        <w:t>The rainfall gauge is located in Metato, San Giuliano Terme, Pisa Italy (E 16° 11’ 40’’ N 48° 47’ 38’’).</w:t>
      </w:r>
      <w:r w:rsidR="00D83F34" w:rsidRPr="00847968">
        <w:rPr>
          <w:rFonts w:ascii="Times New Roman" w:hAnsi="Times New Roman" w:cs="Times New Roman"/>
          <w:bCs/>
        </w:rPr>
        <w:t xml:space="preserve"> </w:t>
      </w:r>
      <w:r w:rsidR="00D83F34" w:rsidRPr="00847968">
        <w:rPr>
          <w:rFonts w:ascii="Times New Roman" w:hAnsi="Times New Roman" w:cs="Times New Roman"/>
          <w:bCs/>
          <w:lang w:val="en-US"/>
        </w:rPr>
        <w:t>The experiment at the High-Fert was run in 2019, while that at the Low-</w:t>
      </w:r>
      <w:proofErr w:type="spellStart"/>
      <w:r w:rsidR="00D83F34" w:rsidRPr="00847968">
        <w:rPr>
          <w:rFonts w:ascii="Times New Roman" w:hAnsi="Times New Roman" w:cs="Times New Roman"/>
          <w:bCs/>
          <w:lang w:val="en-US"/>
        </w:rPr>
        <w:t>fert</w:t>
      </w:r>
      <w:proofErr w:type="spellEnd"/>
      <w:r w:rsidR="00D83F34" w:rsidRPr="00847968">
        <w:rPr>
          <w:rFonts w:ascii="Times New Roman" w:hAnsi="Times New Roman" w:cs="Times New Roman"/>
          <w:bCs/>
          <w:lang w:val="en-US"/>
        </w:rPr>
        <w:t xml:space="preserve"> in 2020.</w:t>
      </w:r>
    </w:p>
    <w:p w14:paraId="31A49DA1" w14:textId="34712D08" w:rsidR="009C5F92" w:rsidRPr="00847968" w:rsidRDefault="00E951F1" w:rsidP="00E94FD5">
      <w:pPr>
        <w:tabs>
          <w:tab w:val="left" w:pos="2134"/>
        </w:tabs>
        <w:rPr>
          <w:rFonts w:ascii="Times New Roman" w:hAnsi="Times New Roman" w:cs="Times New Roman"/>
          <w:b/>
        </w:rPr>
        <w:sectPr w:rsidR="009C5F92" w:rsidRPr="00847968" w:rsidSect="00847968">
          <w:pgSz w:w="11900" w:h="16820"/>
          <w:pgMar w:top="1417" w:right="1134" w:bottom="1134" w:left="1134" w:header="708" w:footer="708" w:gutter="0"/>
          <w:cols w:space="708"/>
          <w:docGrid w:linePitch="360"/>
        </w:sectPr>
      </w:pPr>
      <w:r w:rsidRPr="00847968">
        <w:rPr>
          <w:rFonts w:ascii="Times New Roman" w:hAnsi="Times New Roman" w:cs="Times New Roman"/>
          <w:b/>
          <w:noProof/>
          <w:lang w:val="en-US"/>
        </w:rPr>
        <w:lastRenderedPageBreak/>
        <w:drawing>
          <wp:inline distT="0" distB="0" distL="0" distR="0" wp14:anchorId="74D952DC" wp14:editId="53590B6D">
            <wp:extent cx="6116320" cy="8644890"/>
            <wp:effectExtent l="0" t="0" r="5080" b="381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magin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16320" cy="8644890"/>
                    </a:xfrm>
                    <a:prstGeom prst="rect">
                      <a:avLst/>
                    </a:prstGeom>
                  </pic:spPr>
                </pic:pic>
              </a:graphicData>
            </a:graphic>
          </wp:inline>
        </w:drawing>
      </w:r>
    </w:p>
    <w:p w14:paraId="3F4E025E" w14:textId="6190ACA8" w:rsidR="009C5F92" w:rsidRPr="00847968" w:rsidRDefault="009C5F92" w:rsidP="00E94FD5">
      <w:pPr>
        <w:tabs>
          <w:tab w:val="left" w:pos="2134"/>
        </w:tabs>
        <w:rPr>
          <w:rFonts w:ascii="Times New Roman" w:hAnsi="Times New Roman" w:cs="Times New Roman"/>
          <w:b/>
          <w:lang w:val="en-US"/>
        </w:rPr>
      </w:pPr>
    </w:p>
    <w:p w14:paraId="0BB46413" w14:textId="2A6CB8F0" w:rsidR="0038390D" w:rsidRPr="00847968" w:rsidRDefault="009C5F92" w:rsidP="0038390D">
      <w:pPr>
        <w:spacing w:line="480" w:lineRule="auto"/>
        <w:contextualSpacing/>
        <w:jc w:val="both"/>
        <w:rPr>
          <w:rFonts w:ascii="Times New Roman" w:hAnsi="Times New Roman" w:cs="Times New Roman"/>
          <w:bCs/>
          <w:lang w:val="en-US"/>
        </w:rPr>
      </w:pPr>
      <w:r w:rsidRPr="00847968">
        <w:rPr>
          <w:rFonts w:ascii="Times New Roman" w:hAnsi="Times New Roman" w:cs="Times New Roman"/>
          <w:b/>
          <w:lang w:val="en-US"/>
        </w:rPr>
        <w:t>Fig. S2</w:t>
      </w:r>
      <w:r w:rsidR="00F010A9" w:rsidRPr="00847968">
        <w:rPr>
          <w:rFonts w:ascii="Times New Roman" w:hAnsi="Times New Roman" w:cs="Times New Roman"/>
          <w:bCs/>
          <w:lang w:val="en-US"/>
        </w:rPr>
        <w:t xml:space="preserve">. </w:t>
      </w:r>
      <w:r w:rsidR="009B08FB" w:rsidRPr="00847968">
        <w:rPr>
          <w:rFonts w:ascii="Times New Roman" w:hAnsi="Times New Roman" w:cs="Times New Roman"/>
          <w:bCs/>
          <w:lang w:val="en-US"/>
        </w:rPr>
        <w:t xml:space="preserve">Neighbor-Joining (NJ) (Saitou and </w:t>
      </w:r>
      <w:proofErr w:type="spellStart"/>
      <w:r w:rsidR="009B08FB" w:rsidRPr="00847968">
        <w:rPr>
          <w:rFonts w:ascii="Times New Roman" w:hAnsi="Times New Roman" w:cs="Times New Roman"/>
          <w:bCs/>
          <w:lang w:val="en-US"/>
        </w:rPr>
        <w:t>Nei</w:t>
      </w:r>
      <w:proofErr w:type="spellEnd"/>
      <w:r w:rsidR="009206F9"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1987) tree of representative sequences of arbuscular </w:t>
      </w:r>
      <w:proofErr w:type="spellStart"/>
      <w:r w:rsidR="009B08FB" w:rsidRPr="00847968">
        <w:rPr>
          <w:rFonts w:ascii="Times New Roman" w:hAnsi="Times New Roman" w:cs="Times New Roman"/>
          <w:bCs/>
          <w:lang w:val="en-US"/>
        </w:rPr>
        <w:t>mycorrhizal</w:t>
      </w:r>
      <w:proofErr w:type="spellEnd"/>
      <w:r w:rsidR="009B08FB" w:rsidRPr="00847968">
        <w:rPr>
          <w:rFonts w:ascii="Times New Roman" w:hAnsi="Times New Roman" w:cs="Times New Roman"/>
          <w:bCs/>
          <w:lang w:val="en-US"/>
        </w:rPr>
        <w:t xml:space="preserve"> fungi (AMF; </w:t>
      </w:r>
      <w:proofErr w:type="spellStart"/>
      <w:r w:rsidR="009B08FB" w:rsidRPr="00847968">
        <w:rPr>
          <w:rFonts w:ascii="Times New Roman" w:hAnsi="Times New Roman" w:cs="Times New Roman"/>
          <w:bCs/>
          <w:lang w:val="en-US"/>
        </w:rPr>
        <w:t>Glomeromycota</w:t>
      </w:r>
      <w:proofErr w:type="spellEnd"/>
      <w:r w:rsidR="009B08FB" w:rsidRPr="00847968">
        <w:rPr>
          <w:rFonts w:ascii="Times New Roman" w:hAnsi="Times New Roman" w:cs="Times New Roman"/>
          <w:bCs/>
          <w:lang w:val="en-US"/>
        </w:rPr>
        <w:t>) retrieved within the roots of sunflower (</w:t>
      </w:r>
      <w:r w:rsidR="009B08FB" w:rsidRPr="00847968">
        <w:rPr>
          <w:rFonts w:ascii="Times New Roman" w:hAnsi="Times New Roman" w:cs="Times New Roman"/>
          <w:bCs/>
          <w:i/>
          <w:iCs/>
          <w:lang w:val="en-US"/>
        </w:rPr>
        <w:t>Helianthus annuus</w:t>
      </w:r>
      <w:r w:rsidR="009B08FB" w:rsidRPr="00847968">
        <w:rPr>
          <w:rFonts w:ascii="Times New Roman" w:hAnsi="Times New Roman" w:cs="Times New Roman"/>
          <w:bCs/>
          <w:lang w:val="en-US"/>
        </w:rPr>
        <w:t xml:space="preserve"> L.) inoculated in </w:t>
      </w:r>
      <w:r w:rsidR="00000B41" w:rsidRPr="00847968">
        <w:rPr>
          <w:rFonts w:ascii="Times New Roman" w:hAnsi="Times New Roman" w:cs="Times New Roman"/>
          <w:bCs/>
          <w:lang w:val="en-US"/>
        </w:rPr>
        <w:t xml:space="preserve">the high-fertility site </w:t>
      </w:r>
      <w:r w:rsidR="009B08FB" w:rsidRPr="00847968">
        <w:rPr>
          <w:rFonts w:ascii="Times New Roman" w:hAnsi="Times New Roman" w:cs="Times New Roman"/>
          <w:bCs/>
          <w:lang w:val="en-US"/>
        </w:rPr>
        <w:t>by a local consortium of AMF and mock</w:t>
      </w:r>
      <w:r w:rsidR="00F010A9" w:rsidRPr="00847968">
        <w:rPr>
          <w:rFonts w:ascii="Times New Roman" w:hAnsi="Times New Roman" w:cs="Times New Roman"/>
          <w:bCs/>
          <w:lang w:val="en-US"/>
        </w:rPr>
        <w:t>-</w:t>
      </w:r>
      <w:r w:rsidR="009B08FB" w:rsidRPr="00847968">
        <w:rPr>
          <w:rFonts w:ascii="Times New Roman" w:hAnsi="Times New Roman" w:cs="Times New Roman"/>
          <w:bCs/>
          <w:lang w:val="en-US"/>
        </w:rPr>
        <w:t>inoculated. The NJ tree is based on the sequences obtained from the amplification of the small subunit ribosomal RNA (SSU) fragments amplified using a two-step nested PCR approach with two primer pairs (AML1/AML2 and WANDA-ill/AML2- ill) (Lee et al.</w:t>
      </w:r>
      <w:r w:rsidR="00854088"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2008; </w:t>
      </w:r>
      <w:proofErr w:type="spellStart"/>
      <w:r w:rsidR="009B08FB" w:rsidRPr="00847968">
        <w:rPr>
          <w:rFonts w:ascii="Times New Roman" w:hAnsi="Times New Roman" w:cs="Times New Roman"/>
          <w:bCs/>
          <w:lang w:val="en-US"/>
        </w:rPr>
        <w:t>Dumbrell</w:t>
      </w:r>
      <w:proofErr w:type="spellEnd"/>
      <w:r w:rsidR="009B08FB" w:rsidRPr="00847968">
        <w:rPr>
          <w:rFonts w:ascii="Times New Roman" w:hAnsi="Times New Roman" w:cs="Times New Roman"/>
          <w:bCs/>
          <w:lang w:val="en-US"/>
        </w:rPr>
        <w:t xml:space="preserve"> et al.</w:t>
      </w:r>
      <w:r w:rsidR="00854088"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2011). The taxa were assigned to Virtual Taxa (VT</w:t>
      </w:r>
      <w:r w:rsidR="00F010A9" w:rsidRPr="00847968">
        <w:rPr>
          <w:rFonts w:ascii="Times New Roman" w:hAnsi="Times New Roman" w:cs="Times New Roman"/>
          <w:bCs/>
          <w:lang w:val="en-US"/>
        </w:rPr>
        <w:t>X</w:t>
      </w:r>
      <w:r w:rsidR="009B08FB" w:rsidRPr="00847968">
        <w:rPr>
          <w:rFonts w:ascii="Times New Roman" w:hAnsi="Times New Roman" w:cs="Times New Roman"/>
          <w:bCs/>
          <w:lang w:val="en-US"/>
        </w:rPr>
        <w:t xml:space="preserve">) by BLAST against the </w:t>
      </w:r>
      <w:proofErr w:type="spellStart"/>
      <w:r w:rsidR="009B08FB" w:rsidRPr="00847968">
        <w:rPr>
          <w:rFonts w:ascii="Times New Roman" w:hAnsi="Times New Roman" w:cs="Times New Roman"/>
          <w:bCs/>
          <w:lang w:val="en-US"/>
        </w:rPr>
        <w:t>MaarjAM</w:t>
      </w:r>
      <w:proofErr w:type="spellEnd"/>
      <w:r w:rsidR="009B08FB" w:rsidRPr="00847968">
        <w:rPr>
          <w:rFonts w:ascii="Times New Roman" w:hAnsi="Times New Roman" w:cs="Times New Roman"/>
          <w:bCs/>
          <w:lang w:val="en-US"/>
        </w:rPr>
        <w:t xml:space="preserve"> database (</w:t>
      </w:r>
      <w:r w:rsidR="009B08FB" w:rsidRPr="00847968">
        <w:rPr>
          <w:rFonts w:ascii="Times New Roman" w:hAnsi="Times New Roman" w:cs="Times New Roman"/>
          <w:bCs/>
          <w:lang w:val="en-US"/>
        </w:rPr>
        <w:t>https://maarjam.botany.ut.ee</w:t>
      </w:r>
      <w:r w:rsidR="009B08FB" w:rsidRPr="00847968">
        <w:rPr>
          <w:rFonts w:ascii="Times New Roman" w:hAnsi="Times New Roman" w:cs="Times New Roman"/>
          <w:bCs/>
          <w:lang w:val="en-US"/>
        </w:rPr>
        <w:t>) (a total of 22 AM fungal VT belonging to six families). The analysis involved 36 sequences and was performed by 1</w:t>
      </w:r>
      <w:r w:rsidR="00F010A9" w:rsidRPr="00847968">
        <w:rPr>
          <w:rFonts w:ascii="Times New Roman" w:hAnsi="Times New Roman" w:cs="Times New Roman"/>
          <w:bCs/>
          <w:lang w:val="en-US"/>
        </w:rPr>
        <w:t>,</w:t>
      </w:r>
      <w:r w:rsidR="009B08FB" w:rsidRPr="00847968">
        <w:rPr>
          <w:rFonts w:ascii="Times New Roman" w:hAnsi="Times New Roman" w:cs="Times New Roman"/>
          <w:bCs/>
          <w:lang w:val="en-US"/>
        </w:rPr>
        <w:t>000 bootstrap replicates (</w:t>
      </w:r>
      <w:proofErr w:type="spellStart"/>
      <w:r w:rsidR="009B08FB" w:rsidRPr="00847968">
        <w:rPr>
          <w:rFonts w:ascii="Times New Roman" w:hAnsi="Times New Roman" w:cs="Times New Roman"/>
          <w:bCs/>
          <w:lang w:val="en-US"/>
        </w:rPr>
        <w:t>Felsenstein</w:t>
      </w:r>
      <w:proofErr w:type="spellEnd"/>
      <w:r w:rsidR="001E0CB9"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1985) and the Kimura 2-parameter method (Kimura</w:t>
      </w:r>
      <w:r w:rsidR="00C30C37"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2021). Bootstrap values are shown. There </w:t>
      </w:r>
      <w:r w:rsidR="001E0CB9" w:rsidRPr="00847968">
        <w:rPr>
          <w:rFonts w:ascii="Times New Roman" w:hAnsi="Times New Roman" w:cs="Times New Roman"/>
          <w:bCs/>
          <w:lang w:val="en-US"/>
        </w:rPr>
        <w:t>was</w:t>
      </w:r>
      <w:r w:rsidR="009B08FB" w:rsidRPr="00847968">
        <w:rPr>
          <w:rFonts w:ascii="Times New Roman" w:hAnsi="Times New Roman" w:cs="Times New Roman"/>
          <w:bCs/>
          <w:lang w:val="en-US"/>
        </w:rPr>
        <w:t xml:space="preserve"> a total of 270 positions in the final dataset. Evolutionary analyses were conducted in MEGA11 (Tamura et al.</w:t>
      </w:r>
      <w:r w:rsidR="009206F9" w:rsidRPr="00847968">
        <w:rPr>
          <w:rFonts w:ascii="Times New Roman" w:hAnsi="Times New Roman" w:cs="Times New Roman"/>
          <w:bCs/>
          <w:lang w:val="en-US"/>
        </w:rPr>
        <w:t>,</w:t>
      </w:r>
      <w:r w:rsidR="009B08FB" w:rsidRPr="00847968">
        <w:rPr>
          <w:rFonts w:ascii="Times New Roman" w:hAnsi="Times New Roman" w:cs="Times New Roman"/>
          <w:bCs/>
          <w:lang w:val="en-US"/>
        </w:rPr>
        <w:t xml:space="preserve"> 2021). Newly generated representative AM fungal sequences are in bold and VT</w:t>
      </w:r>
      <w:r w:rsidR="00F010A9" w:rsidRPr="00847968">
        <w:rPr>
          <w:rFonts w:ascii="Times New Roman" w:hAnsi="Times New Roman" w:cs="Times New Roman"/>
          <w:bCs/>
          <w:lang w:val="en-US"/>
        </w:rPr>
        <w:t>X</w:t>
      </w:r>
      <w:r w:rsidR="009B08FB" w:rsidRPr="00847968">
        <w:rPr>
          <w:rFonts w:ascii="Times New Roman" w:hAnsi="Times New Roman" w:cs="Times New Roman"/>
          <w:bCs/>
          <w:lang w:val="en-US"/>
        </w:rPr>
        <w:t xml:space="preserve"> code is reported together with the ID code of the Operational Taxonomic Unit (</w:t>
      </w:r>
      <w:r w:rsidR="00D83F34" w:rsidRPr="00847968">
        <w:rPr>
          <w:rFonts w:ascii="Times New Roman" w:hAnsi="Times New Roman" w:cs="Times New Roman"/>
          <w:bCs/>
          <w:lang w:val="en-US"/>
        </w:rPr>
        <w:t>OTU</w:t>
      </w:r>
      <w:r w:rsidR="009B08FB" w:rsidRPr="00847968">
        <w:rPr>
          <w:rFonts w:ascii="Times New Roman" w:hAnsi="Times New Roman" w:cs="Times New Roman"/>
          <w:bCs/>
          <w:lang w:val="en-US"/>
        </w:rPr>
        <w:t xml:space="preserve">). The most similar AM fungal sequences from NCBI are included in the tree and for these sequences genus </w:t>
      </w:r>
      <w:r w:rsidR="0038390D" w:rsidRPr="00847968">
        <w:rPr>
          <w:rFonts w:ascii="Times New Roman" w:hAnsi="Times New Roman" w:cs="Times New Roman"/>
          <w:bCs/>
          <w:lang w:val="en-US"/>
        </w:rPr>
        <w:t>or</w:t>
      </w:r>
      <w:r w:rsidR="009B08FB" w:rsidRPr="00847968">
        <w:rPr>
          <w:rFonts w:ascii="Times New Roman" w:hAnsi="Times New Roman" w:cs="Times New Roman"/>
          <w:bCs/>
          <w:lang w:val="en-US"/>
        </w:rPr>
        <w:t xml:space="preserve"> species are reported in italic together with the isolate ID code and the NCBI accession number. </w:t>
      </w:r>
      <w:r w:rsidR="0038390D" w:rsidRPr="00847968">
        <w:rPr>
          <w:rFonts w:ascii="Times New Roman" w:hAnsi="Times New Roman" w:cs="Times New Roman"/>
          <w:bCs/>
          <w:lang w:val="en-US"/>
        </w:rPr>
        <w:t>All representative newly generated sequences (a total of 22) were deposited in the NCBI Sequence Read (SRA) database as SUB14264070 (accession numbers from PP378456 to PP378477).</w:t>
      </w:r>
    </w:p>
    <w:p w14:paraId="0DAA9FB4" w14:textId="226FF729" w:rsidR="009C5F92" w:rsidRPr="00847968" w:rsidRDefault="0038390D" w:rsidP="0038390D">
      <w:pPr>
        <w:spacing w:line="480" w:lineRule="auto"/>
        <w:contextualSpacing/>
        <w:jc w:val="both"/>
        <w:rPr>
          <w:rFonts w:ascii="Times New Roman" w:hAnsi="Times New Roman" w:cs="Times New Roman"/>
          <w:b/>
          <w:lang w:val="en-US"/>
        </w:rPr>
      </w:pPr>
      <w:r w:rsidRPr="00847968">
        <w:rPr>
          <w:rFonts w:ascii="Times New Roman" w:hAnsi="Times New Roman" w:cs="Times New Roman"/>
          <w:bCs/>
          <w:lang w:val="en-US"/>
        </w:rPr>
        <w:t xml:space="preserve"> </w:t>
      </w:r>
    </w:p>
    <w:p w14:paraId="2CC8AFB7" w14:textId="77777777" w:rsidR="00E951F1" w:rsidRPr="00847968" w:rsidRDefault="009535DD" w:rsidP="009535DD">
      <w:pPr>
        <w:tabs>
          <w:tab w:val="left" w:pos="2134"/>
        </w:tabs>
        <w:spacing w:line="480" w:lineRule="auto"/>
        <w:contextualSpacing/>
        <w:jc w:val="both"/>
        <w:rPr>
          <w:rFonts w:ascii="Times New Roman" w:hAnsi="Times New Roman" w:cs="Times New Roman"/>
          <w:b/>
          <w:lang w:val="en-US"/>
        </w:rPr>
      </w:pPr>
      <w:r w:rsidRPr="00847968">
        <w:rPr>
          <w:rFonts w:ascii="Times New Roman" w:hAnsi="Times New Roman" w:cs="Times New Roman"/>
          <w:b/>
          <w:noProof/>
          <w:lang w:val="en-US"/>
        </w:rPr>
        <w:lastRenderedPageBreak/>
        <w:drawing>
          <wp:inline distT="0" distB="0" distL="0" distR="0" wp14:anchorId="00C0EB49" wp14:editId="2C4DD74B">
            <wp:extent cx="6115914" cy="6230532"/>
            <wp:effectExtent l="0" t="0" r="5715" b="5715"/>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4"/>
                    <pic:cNvPicPr/>
                  </pic:nvPicPr>
                  <pic:blipFill rotWithShape="1">
                    <a:blip r:embed="rId11" cstate="print">
                      <a:extLst>
                        <a:ext uri="{28A0092B-C50C-407E-A947-70E740481C1C}">
                          <a14:useLocalDpi xmlns:a14="http://schemas.microsoft.com/office/drawing/2010/main" val="0"/>
                        </a:ext>
                      </a:extLst>
                    </a:blip>
                    <a:srcRect b="27923"/>
                    <a:stretch/>
                  </pic:blipFill>
                  <pic:spPr bwMode="auto">
                    <a:xfrm>
                      <a:off x="0" y="0"/>
                      <a:ext cx="6116320" cy="6230946"/>
                    </a:xfrm>
                    <a:prstGeom prst="rect">
                      <a:avLst/>
                    </a:prstGeom>
                    <a:ln>
                      <a:noFill/>
                    </a:ln>
                    <a:extLst>
                      <a:ext uri="{53640926-AAD7-44D8-BBD7-CCE9431645EC}">
                        <a14:shadowObscured xmlns:a14="http://schemas.microsoft.com/office/drawing/2010/main"/>
                      </a:ext>
                    </a:extLst>
                  </pic:spPr>
                </pic:pic>
              </a:graphicData>
            </a:graphic>
          </wp:inline>
        </w:drawing>
      </w:r>
    </w:p>
    <w:p w14:paraId="53BB34CD" w14:textId="77777777" w:rsidR="00E951F1" w:rsidRPr="00847968" w:rsidRDefault="00E951F1" w:rsidP="009535DD">
      <w:pPr>
        <w:tabs>
          <w:tab w:val="left" w:pos="2134"/>
        </w:tabs>
        <w:spacing w:line="480" w:lineRule="auto"/>
        <w:contextualSpacing/>
        <w:jc w:val="both"/>
        <w:rPr>
          <w:rFonts w:ascii="Times New Roman" w:hAnsi="Times New Roman" w:cs="Times New Roman"/>
          <w:b/>
          <w:lang w:val="en-US"/>
        </w:rPr>
      </w:pPr>
    </w:p>
    <w:p w14:paraId="707A9429" w14:textId="70743A13" w:rsidR="00656A35" w:rsidRPr="00847968" w:rsidRDefault="00656A35" w:rsidP="009535DD">
      <w:pPr>
        <w:tabs>
          <w:tab w:val="left" w:pos="2134"/>
        </w:tabs>
        <w:spacing w:line="480" w:lineRule="auto"/>
        <w:contextualSpacing/>
        <w:jc w:val="both"/>
        <w:rPr>
          <w:rFonts w:ascii="Times New Roman" w:hAnsi="Times New Roman" w:cs="Times New Roman"/>
          <w:b/>
          <w:lang w:val="en-US"/>
        </w:rPr>
      </w:pPr>
      <w:r w:rsidRPr="00847968">
        <w:rPr>
          <w:rFonts w:ascii="Times New Roman" w:hAnsi="Times New Roman" w:cs="Times New Roman"/>
          <w:b/>
          <w:lang w:val="en-US"/>
        </w:rPr>
        <w:t>Fig. S3</w:t>
      </w:r>
      <w:r w:rsidR="00F010A9" w:rsidRPr="00847968">
        <w:rPr>
          <w:rFonts w:ascii="Times New Roman" w:hAnsi="Times New Roman" w:cs="Times New Roman"/>
          <w:bCs/>
          <w:lang w:val="en-US"/>
        </w:rPr>
        <w:t xml:space="preserve">. </w:t>
      </w:r>
      <w:r w:rsidR="00190ECA" w:rsidRPr="00847968">
        <w:rPr>
          <w:rFonts w:ascii="Times New Roman" w:hAnsi="Times New Roman" w:cs="Times New Roman"/>
          <w:bCs/>
          <w:lang w:val="en-US"/>
        </w:rPr>
        <w:t xml:space="preserve">Neighbor-Joining (NJ) (Saitou and </w:t>
      </w:r>
      <w:proofErr w:type="spellStart"/>
      <w:r w:rsidR="00190ECA" w:rsidRPr="00847968">
        <w:rPr>
          <w:rFonts w:ascii="Times New Roman" w:hAnsi="Times New Roman" w:cs="Times New Roman"/>
          <w:bCs/>
          <w:lang w:val="en-US"/>
        </w:rPr>
        <w:t>Nei</w:t>
      </w:r>
      <w:proofErr w:type="spellEnd"/>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1987) tree of representative sequences arbuscular </w:t>
      </w:r>
      <w:proofErr w:type="spellStart"/>
      <w:r w:rsidR="00190ECA" w:rsidRPr="00847968">
        <w:rPr>
          <w:rFonts w:ascii="Times New Roman" w:hAnsi="Times New Roman" w:cs="Times New Roman"/>
          <w:bCs/>
          <w:lang w:val="en-US"/>
        </w:rPr>
        <w:t>mycorrhizal</w:t>
      </w:r>
      <w:proofErr w:type="spellEnd"/>
      <w:r w:rsidR="00190ECA" w:rsidRPr="00847968">
        <w:rPr>
          <w:rFonts w:ascii="Times New Roman" w:hAnsi="Times New Roman" w:cs="Times New Roman"/>
          <w:bCs/>
          <w:lang w:val="en-US"/>
        </w:rPr>
        <w:t xml:space="preserve"> fungi (AMF; </w:t>
      </w:r>
      <w:proofErr w:type="spellStart"/>
      <w:r w:rsidR="00190ECA" w:rsidRPr="00847968">
        <w:rPr>
          <w:rFonts w:ascii="Times New Roman" w:hAnsi="Times New Roman" w:cs="Times New Roman"/>
          <w:bCs/>
          <w:lang w:val="en-US"/>
        </w:rPr>
        <w:t>Glomeromycota</w:t>
      </w:r>
      <w:proofErr w:type="spellEnd"/>
      <w:r w:rsidR="00190ECA" w:rsidRPr="00847968">
        <w:rPr>
          <w:rFonts w:ascii="Times New Roman" w:hAnsi="Times New Roman" w:cs="Times New Roman"/>
          <w:bCs/>
          <w:lang w:val="en-US"/>
        </w:rPr>
        <w:t>) retrieved within the roots of sunflower (</w:t>
      </w:r>
      <w:r w:rsidR="00190ECA" w:rsidRPr="00847968">
        <w:rPr>
          <w:rFonts w:ascii="Times New Roman" w:hAnsi="Times New Roman" w:cs="Times New Roman"/>
          <w:bCs/>
          <w:i/>
          <w:iCs/>
          <w:lang w:val="en-US"/>
        </w:rPr>
        <w:t>Helianthus annuus</w:t>
      </w:r>
      <w:r w:rsidR="00190ECA" w:rsidRPr="00847968">
        <w:rPr>
          <w:rFonts w:ascii="Times New Roman" w:hAnsi="Times New Roman" w:cs="Times New Roman"/>
          <w:bCs/>
          <w:lang w:val="en-US"/>
        </w:rPr>
        <w:t xml:space="preserve"> L.) inoculated </w:t>
      </w:r>
      <w:r w:rsidR="00000B41" w:rsidRPr="00847968">
        <w:rPr>
          <w:rFonts w:ascii="Times New Roman" w:hAnsi="Times New Roman" w:cs="Times New Roman"/>
          <w:bCs/>
          <w:lang w:val="en-US"/>
        </w:rPr>
        <w:t>at the low-fertility site</w:t>
      </w:r>
      <w:r w:rsidR="00190ECA" w:rsidRPr="00847968">
        <w:rPr>
          <w:rFonts w:ascii="Times New Roman" w:hAnsi="Times New Roman" w:cs="Times New Roman"/>
          <w:bCs/>
          <w:lang w:val="en-US"/>
        </w:rPr>
        <w:t xml:space="preserve"> by a local consortium of AMF and mock inoculated. The NJ tree is based on the sequences obtained from the amplification of the small subunit ribosomal RNA (SSU) fragments amplified using a two-step nested PCR approach with two primer pairs (AML1/AML2 and WANDA-ill/AML2- ill) (Lee et al.</w:t>
      </w:r>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2008; </w:t>
      </w:r>
      <w:proofErr w:type="spellStart"/>
      <w:r w:rsidR="00190ECA" w:rsidRPr="00847968">
        <w:rPr>
          <w:rFonts w:ascii="Times New Roman" w:hAnsi="Times New Roman" w:cs="Times New Roman"/>
          <w:bCs/>
          <w:lang w:val="en-US"/>
        </w:rPr>
        <w:t>Dumbrell</w:t>
      </w:r>
      <w:proofErr w:type="spellEnd"/>
      <w:r w:rsidR="00190ECA" w:rsidRPr="00847968">
        <w:rPr>
          <w:rFonts w:ascii="Times New Roman" w:hAnsi="Times New Roman" w:cs="Times New Roman"/>
          <w:bCs/>
          <w:lang w:val="en-US"/>
        </w:rPr>
        <w:t xml:space="preserve"> et al.</w:t>
      </w:r>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2011). The taxa were assigned to Virtual Taxa (VT</w:t>
      </w:r>
      <w:r w:rsidR="00000B41" w:rsidRPr="00847968">
        <w:rPr>
          <w:rFonts w:ascii="Times New Roman" w:hAnsi="Times New Roman" w:cs="Times New Roman"/>
          <w:bCs/>
          <w:lang w:val="en-US"/>
        </w:rPr>
        <w:t>X</w:t>
      </w:r>
      <w:r w:rsidR="00190ECA" w:rsidRPr="00847968">
        <w:rPr>
          <w:rFonts w:ascii="Times New Roman" w:hAnsi="Times New Roman" w:cs="Times New Roman"/>
          <w:bCs/>
          <w:lang w:val="en-US"/>
        </w:rPr>
        <w:t xml:space="preserve">) by BLAST against the </w:t>
      </w:r>
      <w:proofErr w:type="spellStart"/>
      <w:r w:rsidR="00190ECA" w:rsidRPr="00847968">
        <w:rPr>
          <w:rFonts w:ascii="Times New Roman" w:hAnsi="Times New Roman" w:cs="Times New Roman"/>
          <w:bCs/>
          <w:lang w:val="en-US"/>
        </w:rPr>
        <w:t>MaarjAM</w:t>
      </w:r>
      <w:proofErr w:type="spellEnd"/>
      <w:r w:rsidR="00190ECA" w:rsidRPr="00847968">
        <w:rPr>
          <w:rFonts w:ascii="Times New Roman" w:hAnsi="Times New Roman" w:cs="Times New Roman"/>
          <w:bCs/>
          <w:lang w:val="en-US"/>
        </w:rPr>
        <w:t xml:space="preserve"> database </w:t>
      </w:r>
      <w:r w:rsidR="00190ECA" w:rsidRPr="00847968">
        <w:rPr>
          <w:rFonts w:ascii="Times New Roman" w:hAnsi="Times New Roman" w:cs="Times New Roman"/>
          <w:bCs/>
          <w:lang w:val="en-US"/>
        </w:rPr>
        <w:lastRenderedPageBreak/>
        <w:t>(</w:t>
      </w:r>
      <w:r w:rsidR="00190ECA" w:rsidRPr="00847968">
        <w:rPr>
          <w:rFonts w:ascii="Times New Roman" w:hAnsi="Times New Roman" w:cs="Times New Roman"/>
          <w:bCs/>
          <w:lang w:val="en-US"/>
        </w:rPr>
        <w:t>https://maarjam.botany.ut.ee</w:t>
      </w:r>
      <w:r w:rsidR="00190ECA" w:rsidRPr="00847968">
        <w:rPr>
          <w:rFonts w:ascii="Times New Roman" w:hAnsi="Times New Roman" w:cs="Times New Roman"/>
          <w:bCs/>
          <w:lang w:val="en-US"/>
        </w:rPr>
        <w:t>) (a total of 15 AM fungal VT</w:t>
      </w:r>
      <w:r w:rsidR="00000B41" w:rsidRPr="00847968">
        <w:rPr>
          <w:rFonts w:ascii="Times New Roman" w:hAnsi="Times New Roman" w:cs="Times New Roman"/>
          <w:bCs/>
          <w:lang w:val="en-US"/>
        </w:rPr>
        <w:t>X</w:t>
      </w:r>
      <w:r w:rsidR="00190ECA" w:rsidRPr="00847968">
        <w:rPr>
          <w:rFonts w:ascii="Times New Roman" w:hAnsi="Times New Roman" w:cs="Times New Roman"/>
          <w:bCs/>
          <w:lang w:val="en-US"/>
        </w:rPr>
        <w:t xml:space="preserve"> belonging to </w:t>
      </w:r>
      <w:r w:rsidR="0031758C" w:rsidRPr="00847968">
        <w:rPr>
          <w:rFonts w:ascii="Times New Roman" w:hAnsi="Times New Roman" w:cs="Times New Roman"/>
          <w:bCs/>
          <w:lang w:val="en-US"/>
        </w:rPr>
        <w:t>t</w:t>
      </w:r>
      <w:r w:rsidR="00190ECA" w:rsidRPr="00847968">
        <w:rPr>
          <w:rFonts w:ascii="Times New Roman" w:hAnsi="Times New Roman" w:cs="Times New Roman"/>
          <w:bCs/>
          <w:lang w:val="en-US"/>
        </w:rPr>
        <w:t>hree families). The analysis involved 25 sequences and was performed by 1 000 bootstrap replicates (</w:t>
      </w:r>
      <w:proofErr w:type="spellStart"/>
      <w:r w:rsidR="00190ECA" w:rsidRPr="00847968">
        <w:rPr>
          <w:rFonts w:ascii="Times New Roman" w:hAnsi="Times New Roman" w:cs="Times New Roman"/>
          <w:bCs/>
          <w:lang w:val="en-US"/>
        </w:rPr>
        <w:t>Felsenstein</w:t>
      </w:r>
      <w:proofErr w:type="spellEnd"/>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1985) and the Kimura 2-parameter method (Kimura</w:t>
      </w:r>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2021). Bootstrap values are shown. There </w:t>
      </w:r>
      <w:r w:rsidR="00C60D2C" w:rsidRPr="00847968">
        <w:rPr>
          <w:rFonts w:ascii="Times New Roman" w:hAnsi="Times New Roman" w:cs="Times New Roman"/>
          <w:bCs/>
          <w:lang w:val="en-US"/>
        </w:rPr>
        <w:t>was</w:t>
      </w:r>
      <w:r w:rsidR="00190ECA" w:rsidRPr="00847968">
        <w:rPr>
          <w:rFonts w:ascii="Times New Roman" w:hAnsi="Times New Roman" w:cs="Times New Roman"/>
          <w:bCs/>
          <w:lang w:val="en-US"/>
        </w:rPr>
        <w:t xml:space="preserve"> a total of 268 positions in the final dataset. Evolutionary analyses were conducted in MEGA11 (Tamura et al.</w:t>
      </w:r>
      <w:r w:rsidR="00C30C37" w:rsidRPr="00847968">
        <w:rPr>
          <w:rFonts w:ascii="Times New Roman" w:hAnsi="Times New Roman" w:cs="Times New Roman"/>
          <w:bCs/>
          <w:lang w:val="en-US"/>
        </w:rPr>
        <w:t>,</w:t>
      </w:r>
      <w:r w:rsidR="00190ECA" w:rsidRPr="00847968">
        <w:rPr>
          <w:rFonts w:ascii="Times New Roman" w:hAnsi="Times New Roman" w:cs="Times New Roman"/>
          <w:bCs/>
          <w:lang w:val="en-US"/>
        </w:rPr>
        <w:t xml:space="preserve"> 2021). Newly generated representative AM fungal sequences are in bold and VT</w:t>
      </w:r>
      <w:r w:rsidR="00000B41" w:rsidRPr="00847968">
        <w:rPr>
          <w:rFonts w:ascii="Times New Roman" w:hAnsi="Times New Roman" w:cs="Times New Roman"/>
          <w:bCs/>
          <w:lang w:val="en-US"/>
        </w:rPr>
        <w:t>X</w:t>
      </w:r>
      <w:r w:rsidR="00190ECA" w:rsidRPr="00847968">
        <w:rPr>
          <w:rFonts w:ascii="Times New Roman" w:hAnsi="Times New Roman" w:cs="Times New Roman"/>
          <w:bCs/>
          <w:lang w:val="en-US"/>
        </w:rPr>
        <w:t xml:space="preserve"> code is reported together with the ID code of the Operational Taxonomic Uni</w:t>
      </w:r>
      <w:r w:rsidR="008A463F" w:rsidRPr="00847968">
        <w:rPr>
          <w:rFonts w:ascii="Times New Roman" w:hAnsi="Times New Roman" w:cs="Times New Roman"/>
          <w:bCs/>
          <w:lang w:val="en-US"/>
        </w:rPr>
        <w:t>t</w:t>
      </w:r>
      <w:r w:rsidR="00D83F34" w:rsidRPr="00847968">
        <w:rPr>
          <w:rFonts w:ascii="Times New Roman" w:hAnsi="Times New Roman" w:cs="Times New Roman"/>
          <w:bCs/>
          <w:lang w:val="en-US"/>
        </w:rPr>
        <w:t xml:space="preserve"> (</w:t>
      </w:r>
      <w:r w:rsidR="00190ECA" w:rsidRPr="00847968">
        <w:rPr>
          <w:rFonts w:ascii="Times New Roman" w:hAnsi="Times New Roman" w:cs="Times New Roman"/>
          <w:bCs/>
          <w:lang w:val="en-US"/>
        </w:rPr>
        <w:t xml:space="preserve">OTU). The most similar AM fungal sequences from NCBI are included in the tree and for these sequences genus and species are reported in italic together with the isolate ID code and the NCBI accession number. </w:t>
      </w:r>
      <w:r w:rsidR="0038390D" w:rsidRPr="00847968">
        <w:rPr>
          <w:rFonts w:ascii="Times New Roman" w:hAnsi="Times New Roman" w:cs="Times New Roman"/>
          <w:bCs/>
          <w:lang w:val="en-US"/>
        </w:rPr>
        <w:t>All representative newly generated sequences (a total of 15) were deposited in the NCBI Sequence Read (SRA) database as SUB14264075 (accession numbers from PP378490 to PP378504).</w:t>
      </w:r>
    </w:p>
    <w:p w14:paraId="0D5A553E" w14:textId="77777777" w:rsidR="009C5F92" w:rsidRPr="00847968" w:rsidRDefault="009C5F92" w:rsidP="00E94FD5">
      <w:pPr>
        <w:tabs>
          <w:tab w:val="left" w:pos="2134"/>
        </w:tabs>
        <w:rPr>
          <w:rFonts w:ascii="Times New Roman" w:hAnsi="Times New Roman" w:cs="Times New Roman"/>
          <w:b/>
          <w:lang w:val="en-US"/>
        </w:rPr>
      </w:pPr>
    </w:p>
    <w:p w14:paraId="5009968A" w14:textId="77777777" w:rsidR="009C5F92" w:rsidRPr="00847968" w:rsidRDefault="009C5F92" w:rsidP="00E94FD5">
      <w:pPr>
        <w:tabs>
          <w:tab w:val="left" w:pos="2134"/>
        </w:tabs>
        <w:rPr>
          <w:rFonts w:ascii="Times New Roman" w:hAnsi="Times New Roman" w:cs="Times New Roman"/>
          <w:b/>
          <w:lang w:val="en-US"/>
        </w:rPr>
      </w:pPr>
    </w:p>
    <w:p w14:paraId="457295D8" w14:textId="77777777" w:rsidR="009C5F92" w:rsidRPr="00847968" w:rsidRDefault="009C5F92" w:rsidP="00E94FD5">
      <w:pPr>
        <w:tabs>
          <w:tab w:val="left" w:pos="2134"/>
        </w:tabs>
        <w:rPr>
          <w:rFonts w:ascii="Times New Roman" w:hAnsi="Times New Roman" w:cs="Times New Roman"/>
          <w:b/>
          <w:lang w:val="en-US"/>
        </w:rPr>
      </w:pPr>
    </w:p>
    <w:p w14:paraId="7C354D34" w14:textId="77777777" w:rsidR="009C5F92" w:rsidRPr="00847968" w:rsidRDefault="009C5F92" w:rsidP="00E94FD5">
      <w:pPr>
        <w:tabs>
          <w:tab w:val="left" w:pos="2134"/>
        </w:tabs>
        <w:rPr>
          <w:rFonts w:ascii="Times New Roman" w:hAnsi="Times New Roman" w:cs="Times New Roman"/>
          <w:b/>
          <w:lang w:val="en-US"/>
        </w:rPr>
      </w:pPr>
    </w:p>
    <w:p w14:paraId="57EBDB7D" w14:textId="77777777" w:rsidR="009C5F92" w:rsidRPr="00847968" w:rsidRDefault="009C5F92" w:rsidP="00E94FD5">
      <w:pPr>
        <w:tabs>
          <w:tab w:val="left" w:pos="2134"/>
        </w:tabs>
        <w:rPr>
          <w:rFonts w:ascii="Times New Roman" w:hAnsi="Times New Roman" w:cs="Times New Roman"/>
          <w:b/>
          <w:lang w:val="en-US"/>
        </w:rPr>
      </w:pPr>
    </w:p>
    <w:p w14:paraId="34745273" w14:textId="77777777" w:rsidR="009C5F92" w:rsidRPr="00847968" w:rsidRDefault="009C5F92" w:rsidP="00E94FD5">
      <w:pPr>
        <w:tabs>
          <w:tab w:val="left" w:pos="2134"/>
        </w:tabs>
        <w:rPr>
          <w:rFonts w:ascii="Times New Roman" w:hAnsi="Times New Roman" w:cs="Times New Roman"/>
          <w:b/>
          <w:lang w:val="en-US"/>
        </w:rPr>
      </w:pPr>
    </w:p>
    <w:p w14:paraId="25F55147" w14:textId="77777777" w:rsidR="009C5F92" w:rsidRPr="00847968" w:rsidRDefault="009C5F92" w:rsidP="00E94FD5">
      <w:pPr>
        <w:tabs>
          <w:tab w:val="left" w:pos="2134"/>
        </w:tabs>
        <w:rPr>
          <w:rFonts w:ascii="Times New Roman" w:hAnsi="Times New Roman" w:cs="Times New Roman"/>
          <w:b/>
          <w:lang w:val="en-US"/>
        </w:rPr>
      </w:pPr>
    </w:p>
    <w:p w14:paraId="440A8F8C" w14:textId="77777777" w:rsidR="009C5F92" w:rsidRPr="00847968" w:rsidRDefault="009C5F92" w:rsidP="00E94FD5">
      <w:pPr>
        <w:tabs>
          <w:tab w:val="left" w:pos="2134"/>
        </w:tabs>
        <w:rPr>
          <w:rFonts w:ascii="Times New Roman" w:hAnsi="Times New Roman" w:cs="Times New Roman"/>
          <w:b/>
          <w:lang w:val="en-US"/>
        </w:rPr>
      </w:pPr>
    </w:p>
    <w:p w14:paraId="64F4EDA1" w14:textId="2426AB2E" w:rsidR="009C5F92" w:rsidRPr="00847968" w:rsidRDefault="009C5F92" w:rsidP="00E94FD5">
      <w:pPr>
        <w:tabs>
          <w:tab w:val="left" w:pos="2134"/>
        </w:tabs>
        <w:rPr>
          <w:rFonts w:ascii="Times New Roman" w:hAnsi="Times New Roman" w:cs="Times New Roman"/>
          <w:b/>
          <w:lang w:val="en-US"/>
        </w:rPr>
      </w:pPr>
    </w:p>
    <w:p w14:paraId="6077FD57" w14:textId="4A92390C" w:rsidR="009C5F92" w:rsidRPr="00847968" w:rsidRDefault="007D1CF9" w:rsidP="00E94FD5">
      <w:pPr>
        <w:tabs>
          <w:tab w:val="left" w:pos="2134"/>
        </w:tabs>
        <w:rPr>
          <w:rFonts w:ascii="Times New Roman" w:hAnsi="Times New Roman" w:cs="Times New Roman"/>
          <w:b/>
          <w:lang w:val="en-US"/>
        </w:rPr>
      </w:pPr>
      <w:r w:rsidRPr="00847968">
        <w:rPr>
          <w:rFonts w:ascii="Times New Roman" w:hAnsi="Times New Roman" w:cs="Times New Roman"/>
          <w:b/>
          <w:noProof/>
          <w:lang w:val="en-US"/>
        </w:rPr>
        <w:lastRenderedPageBreak/>
        <w:drawing>
          <wp:inline distT="0" distB="0" distL="0" distR="0" wp14:anchorId="66A36B88" wp14:editId="769EF884">
            <wp:extent cx="4974956" cy="6698526"/>
            <wp:effectExtent l="0" t="0" r="3810" b="0"/>
            <wp:docPr id="1812204508" name="Immagine 4" descr="Immagine che contiene testo, schermata, Parallelo, design&#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204508" name="Immagine 4" descr="Immagine che contiene testo, schermata, Parallelo, design&#10;&#10;Descrizione generata automaticament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986214" cy="6713684"/>
                    </a:xfrm>
                    <a:prstGeom prst="rect">
                      <a:avLst/>
                    </a:prstGeom>
                  </pic:spPr>
                </pic:pic>
              </a:graphicData>
            </a:graphic>
          </wp:inline>
        </w:drawing>
      </w:r>
    </w:p>
    <w:p w14:paraId="63277839" w14:textId="77777777" w:rsidR="009C5F92" w:rsidRPr="00847968" w:rsidRDefault="009C5F92" w:rsidP="00E94FD5">
      <w:pPr>
        <w:tabs>
          <w:tab w:val="left" w:pos="2134"/>
        </w:tabs>
        <w:rPr>
          <w:rFonts w:ascii="Times New Roman" w:hAnsi="Times New Roman" w:cs="Times New Roman"/>
          <w:b/>
          <w:lang w:val="en-US"/>
        </w:rPr>
      </w:pPr>
    </w:p>
    <w:p w14:paraId="08194962" w14:textId="3346FD97" w:rsidR="00D2271F" w:rsidRPr="00847968" w:rsidRDefault="007D1CF9" w:rsidP="00F010A9">
      <w:pPr>
        <w:spacing w:line="480" w:lineRule="auto"/>
        <w:contextualSpacing/>
        <w:jc w:val="both"/>
        <w:rPr>
          <w:rFonts w:ascii="Times New Roman" w:hAnsi="Times New Roman" w:cs="Times New Roman"/>
          <w:bCs/>
          <w:lang w:val="en-US"/>
        </w:rPr>
      </w:pPr>
      <w:r w:rsidRPr="00847968">
        <w:rPr>
          <w:rFonts w:ascii="Times New Roman" w:hAnsi="Times New Roman" w:cs="Times New Roman"/>
          <w:b/>
          <w:lang w:val="en-US"/>
        </w:rPr>
        <w:t>Fig. S</w:t>
      </w:r>
      <w:r w:rsidR="00D47BC8" w:rsidRPr="00847968">
        <w:rPr>
          <w:rFonts w:ascii="Times New Roman" w:hAnsi="Times New Roman" w:cs="Times New Roman"/>
          <w:b/>
          <w:lang w:val="en-US"/>
        </w:rPr>
        <w:t>4</w:t>
      </w:r>
      <w:r w:rsidR="00F010A9" w:rsidRPr="00847968">
        <w:rPr>
          <w:rFonts w:ascii="Times New Roman" w:hAnsi="Times New Roman" w:cs="Times New Roman"/>
          <w:bCs/>
          <w:lang w:val="en-US"/>
        </w:rPr>
        <w:t xml:space="preserve">. </w:t>
      </w:r>
      <w:r w:rsidR="00D2271F" w:rsidRPr="00847968">
        <w:rPr>
          <w:rFonts w:ascii="Times New Roman" w:hAnsi="Times New Roman" w:cs="Times New Roman"/>
          <w:bCs/>
          <w:lang w:val="en-US"/>
        </w:rPr>
        <w:t>Effect of arbuscular mycorrhizal fungal (AMF) inoculation on the relative abundance of AMF virtual taxa (VT</w:t>
      </w:r>
      <w:r w:rsidR="009535DD" w:rsidRPr="00847968">
        <w:rPr>
          <w:rFonts w:ascii="Times New Roman" w:hAnsi="Times New Roman" w:cs="Times New Roman"/>
          <w:bCs/>
          <w:lang w:val="en-US"/>
        </w:rPr>
        <w:t>X</w:t>
      </w:r>
      <w:r w:rsidR="00D2271F" w:rsidRPr="00847968">
        <w:rPr>
          <w:rFonts w:ascii="Times New Roman" w:hAnsi="Times New Roman" w:cs="Times New Roman"/>
          <w:bCs/>
          <w:lang w:val="en-US"/>
        </w:rPr>
        <w:t xml:space="preserve">) </w:t>
      </w:r>
      <w:r w:rsidR="00000B41" w:rsidRPr="00847968">
        <w:rPr>
          <w:rFonts w:ascii="Times New Roman" w:hAnsi="Times New Roman" w:cs="Times New Roman"/>
          <w:bCs/>
          <w:lang w:val="en-US"/>
        </w:rPr>
        <w:t xml:space="preserve">at the high- and low fertility site </w:t>
      </w:r>
      <w:r w:rsidR="00D2271F" w:rsidRPr="00847968">
        <w:rPr>
          <w:rFonts w:ascii="Times New Roman" w:hAnsi="Times New Roman" w:cs="Times New Roman"/>
          <w:bCs/>
          <w:lang w:val="en-US"/>
        </w:rPr>
        <w:t xml:space="preserve">(a and b, respectively). </w:t>
      </w:r>
      <w:r w:rsidR="00D83F34" w:rsidRPr="00847968">
        <w:rPr>
          <w:rFonts w:ascii="Times New Roman" w:hAnsi="Times New Roman" w:cs="Times New Roman"/>
          <w:bCs/>
          <w:lang w:val="en-US"/>
        </w:rPr>
        <w:t>The experiment at High-Fert was run in 2019, while that at Low-</w:t>
      </w:r>
      <w:proofErr w:type="spellStart"/>
      <w:r w:rsidR="00D83F34" w:rsidRPr="00847968">
        <w:rPr>
          <w:rFonts w:ascii="Times New Roman" w:hAnsi="Times New Roman" w:cs="Times New Roman"/>
          <w:bCs/>
          <w:lang w:val="en-US"/>
        </w:rPr>
        <w:t>fert</w:t>
      </w:r>
      <w:proofErr w:type="spellEnd"/>
      <w:r w:rsidR="00D83F34" w:rsidRPr="00847968">
        <w:rPr>
          <w:rFonts w:ascii="Times New Roman" w:hAnsi="Times New Roman" w:cs="Times New Roman"/>
          <w:bCs/>
          <w:lang w:val="en-US"/>
        </w:rPr>
        <w:t xml:space="preserve"> in 2020. </w:t>
      </w:r>
      <w:r w:rsidR="00D2271F" w:rsidRPr="00847968">
        <w:rPr>
          <w:rFonts w:ascii="Times New Roman" w:hAnsi="Times New Roman" w:cs="Times New Roman"/>
          <w:bCs/>
          <w:lang w:val="en-US"/>
        </w:rPr>
        <w:t>Treatments are: -M (mock</w:t>
      </w:r>
      <w:r w:rsidR="009535DD" w:rsidRPr="00847968">
        <w:rPr>
          <w:rFonts w:ascii="Times New Roman" w:hAnsi="Times New Roman" w:cs="Times New Roman"/>
          <w:bCs/>
          <w:lang w:val="en-US"/>
        </w:rPr>
        <w:t>-</w:t>
      </w:r>
      <w:r w:rsidR="00D2271F" w:rsidRPr="00847968">
        <w:rPr>
          <w:rFonts w:ascii="Times New Roman" w:hAnsi="Times New Roman" w:cs="Times New Roman"/>
          <w:bCs/>
          <w:lang w:val="en-US"/>
        </w:rPr>
        <w:t>inoculation, control) and +M (inoculation by a local AMF consortium). Data of VT</w:t>
      </w:r>
      <w:r w:rsidR="009535DD" w:rsidRPr="00847968">
        <w:rPr>
          <w:rFonts w:ascii="Times New Roman" w:hAnsi="Times New Roman" w:cs="Times New Roman"/>
          <w:bCs/>
          <w:lang w:val="en-US"/>
        </w:rPr>
        <w:t>X</w:t>
      </w:r>
      <w:r w:rsidR="00D2271F" w:rsidRPr="00847968">
        <w:rPr>
          <w:rFonts w:ascii="Times New Roman" w:hAnsi="Times New Roman" w:cs="Times New Roman"/>
          <w:bCs/>
          <w:lang w:val="en-US"/>
        </w:rPr>
        <w:t xml:space="preserve"> were normalized to the median number of reads across the samples </w:t>
      </w:r>
      <w:r w:rsidR="009535DD" w:rsidRPr="00847968">
        <w:rPr>
          <w:rFonts w:ascii="Times New Roman" w:hAnsi="Times New Roman" w:cs="Times New Roman"/>
          <w:bCs/>
          <w:lang w:val="en-US"/>
        </w:rPr>
        <w:t xml:space="preserve">and then the </w:t>
      </w:r>
      <w:r w:rsidR="00D2271F" w:rsidRPr="00847968">
        <w:rPr>
          <w:rFonts w:ascii="Times New Roman" w:hAnsi="Times New Roman" w:cs="Times New Roman"/>
          <w:bCs/>
          <w:lang w:val="en-US"/>
        </w:rPr>
        <w:t>relative abundances</w:t>
      </w:r>
      <w:r w:rsidR="009535DD" w:rsidRPr="00847968">
        <w:rPr>
          <w:rFonts w:ascii="Times New Roman" w:hAnsi="Times New Roman" w:cs="Times New Roman"/>
          <w:bCs/>
          <w:lang w:val="en-US"/>
        </w:rPr>
        <w:t xml:space="preserve"> were calculated</w:t>
      </w:r>
      <w:r w:rsidR="00D2271F" w:rsidRPr="00847968">
        <w:rPr>
          <w:rFonts w:ascii="Times New Roman" w:hAnsi="Times New Roman" w:cs="Times New Roman"/>
          <w:bCs/>
          <w:lang w:val="en-US"/>
        </w:rPr>
        <w:t>.</w:t>
      </w:r>
    </w:p>
    <w:p w14:paraId="0DFF8A37" w14:textId="4D20ECDF" w:rsidR="009C5F92" w:rsidRPr="00847968" w:rsidRDefault="009C5F92" w:rsidP="00D2271F">
      <w:pPr>
        <w:jc w:val="both"/>
        <w:rPr>
          <w:rFonts w:ascii="Times New Roman" w:hAnsi="Times New Roman" w:cs="Times New Roman"/>
          <w:b/>
          <w:lang w:val="en-US"/>
        </w:rPr>
      </w:pPr>
    </w:p>
    <w:p w14:paraId="2C5E1D27" w14:textId="11C83C6E" w:rsidR="009C5F92" w:rsidRPr="00847968" w:rsidRDefault="009C5F92" w:rsidP="00E94FD5">
      <w:pPr>
        <w:tabs>
          <w:tab w:val="left" w:pos="2134"/>
        </w:tabs>
        <w:rPr>
          <w:rFonts w:ascii="Times New Roman" w:hAnsi="Times New Roman" w:cs="Times New Roman"/>
          <w:b/>
          <w:lang w:val="en-US"/>
        </w:rPr>
      </w:pPr>
    </w:p>
    <w:p w14:paraId="5CCCD069" w14:textId="77777777" w:rsidR="0040096C" w:rsidRPr="00847968" w:rsidRDefault="0040096C" w:rsidP="0040096C">
      <w:pPr>
        <w:tabs>
          <w:tab w:val="left" w:pos="2134"/>
        </w:tabs>
        <w:rPr>
          <w:rFonts w:ascii="Times New Roman" w:hAnsi="Times New Roman" w:cs="Times New Roman"/>
          <w:b/>
          <w:lang w:val="en-US"/>
        </w:rPr>
      </w:pPr>
    </w:p>
    <w:p w14:paraId="76F0670F" w14:textId="508F01DF" w:rsidR="008A463F" w:rsidRPr="00847968" w:rsidRDefault="00000B41" w:rsidP="008A463F">
      <w:pPr>
        <w:spacing w:line="480" w:lineRule="auto"/>
        <w:jc w:val="center"/>
        <w:rPr>
          <w:rFonts w:ascii="Times New Roman" w:hAnsi="Times New Roman" w:cs="Times New Roman"/>
          <w:b/>
          <w:lang w:val="en-US"/>
        </w:rPr>
      </w:pPr>
      <w:r w:rsidRPr="00847968">
        <w:rPr>
          <w:rFonts w:ascii="Times New Roman" w:hAnsi="Times New Roman" w:cs="Times New Roman"/>
          <w:b/>
          <w:noProof/>
          <w:lang w:val="en-US"/>
        </w:rPr>
        <w:drawing>
          <wp:inline distT="0" distB="0" distL="0" distR="0" wp14:anchorId="6A6CE61C" wp14:editId="3D5E1D3B">
            <wp:extent cx="4386021" cy="2144277"/>
            <wp:effectExtent l="0" t="0" r="0" b="254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2"/>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36237" cy="2168827"/>
                    </a:xfrm>
                    <a:prstGeom prst="rect">
                      <a:avLst/>
                    </a:prstGeom>
                  </pic:spPr>
                </pic:pic>
              </a:graphicData>
            </a:graphic>
          </wp:inline>
        </w:drawing>
      </w:r>
    </w:p>
    <w:p w14:paraId="38644574" w14:textId="54A30911" w:rsidR="0040096C" w:rsidRPr="00847968" w:rsidRDefault="0040096C" w:rsidP="008A463F">
      <w:pPr>
        <w:spacing w:line="480" w:lineRule="auto"/>
        <w:jc w:val="both"/>
        <w:rPr>
          <w:rFonts w:ascii="Times New Roman" w:hAnsi="Times New Roman" w:cs="Times New Roman"/>
          <w:bCs/>
          <w:lang w:val="en-US"/>
        </w:rPr>
      </w:pPr>
      <w:r w:rsidRPr="00847968">
        <w:rPr>
          <w:rFonts w:ascii="Times New Roman" w:hAnsi="Times New Roman" w:cs="Times New Roman"/>
          <w:b/>
          <w:lang w:val="en-US"/>
        </w:rPr>
        <w:t>Fig. S5</w:t>
      </w:r>
      <w:r w:rsidR="00F010A9" w:rsidRPr="00847968">
        <w:rPr>
          <w:rFonts w:ascii="Times New Roman" w:hAnsi="Times New Roman" w:cs="Times New Roman"/>
          <w:bCs/>
          <w:lang w:val="en-US"/>
        </w:rPr>
        <w:t xml:space="preserve">. </w:t>
      </w:r>
      <w:r w:rsidR="006919F4" w:rsidRPr="00847968">
        <w:rPr>
          <w:rFonts w:ascii="Times New Roman" w:hAnsi="Times New Roman" w:cs="Times New Roman"/>
          <w:bCs/>
          <w:lang w:val="en-US"/>
        </w:rPr>
        <w:t>Effect of arbuscular mycorrhizal fungal (AMF) inoculation on nutrient content in shoot of sunflower (</w:t>
      </w:r>
      <w:r w:rsidR="006919F4" w:rsidRPr="00847968">
        <w:rPr>
          <w:rFonts w:ascii="Times New Roman" w:hAnsi="Times New Roman" w:cs="Times New Roman"/>
          <w:bCs/>
          <w:i/>
          <w:iCs/>
          <w:lang w:val="en-US"/>
        </w:rPr>
        <w:t>Helianthus annuus</w:t>
      </w:r>
      <w:r w:rsidR="006919F4" w:rsidRPr="00847968">
        <w:rPr>
          <w:rFonts w:ascii="Times New Roman" w:hAnsi="Times New Roman" w:cs="Times New Roman"/>
          <w:bCs/>
          <w:lang w:val="en-US"/>
        </w:rPr>
        <w:t xml:space="preserve"> L.) at R5.5 growth stage (beginning of </w:t>
      </w:r>
      <w:r w:rsidR="00BE5D0C" w:rsidRPr="00847968">
        <w:rPr>
          <w:rFonts w:ascii="Times New Roman" w:hAnsi="Times New Roman" w:cs="Times New Roman"/>
          <w:bCs/>
          <w:lang w:val="en-US"/>
        </w:rPr>
        <w:t>anthesis</w:t>
      </w:r>
      <w:r w:rsidR="006919F4" w:rsidRPr="00847968">
        <w:rPr>
          <w:rFonts w:ascii="Times New Roman" w:hAnsi="Times New Roman" w:cs="Times New Roman"/>
          <w:bCs/>
          <w:lang w:val="en-US"/>
        </w:rPr>
        <w:t xml:space="preserve">): P (a) and K (b) </w:t>
      </w:r>
      <w:r w:rsidR="008A463F" w:rsidRPr="00847968">
        <w:rPr>
          <w:rFonts w:ascii="Times New Roman" w:hAnsi="Times New Roman" w:cs="Times New Roman"/>
          <w:bCs/>
          <w:lang w:val="en-US"/>
        </w:rPr>
        <w:t>at the high-fertility site (High-</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w:t>
      </w:r>
      <w:r w:rsidR="006919F4" w:rsidRPr="00847968">
        <w:rPr>
          <w:rFonts w:ascii="Times New Roman" w:hAnsi="Times New Roman" w:cs="Times New Roman"/>
          <w:bCs/>
          <w:lang w:val="en-US"/>
        </w:rPr>
        <w:t xml:space="preserve">; K (c) </w:t>
      </w:r>
      <w:r w:rsidR="008A463F" w:rsidRPr="00847968">
        <w:rPr>
          <w:rFonts w:ascii="Times New Roman" w:hAnsi="Times New Roman" w:cs="Times New Roman"/>
          <w:bCs/>
          <w:lang w:val="en-US"/>
        </w:rPr>
        <w:t>at the low-fertility site (Low-</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w:t>
      </w:r>
      <w:r w:rsidR="006919F4" w:rsidRPr="00847968">
        <w:rPr>
          <w:rFonts w:ascii="Times New Roman" w:hAnsi="Times New Roman" w:cs="Times New Roman"/>
          <w:bCs/>
          <w:lang w:val="en-US"/>
        </w:rPr>
        <w:t xml:space="preserve">. </w:t>
      </w:r>
      <w:r w:rsidR="008A463F" w:rsidRPr="00847968">
        <w:rPr>
          <w:rFonts w:ascii="Times New Roman" w:hAnsi="Times New Roman" w:cs="Times New Roman"/>
          <w:bCs/>
          <w:lang w:val="en-US"/>
        </w:rPr>
        <w:t>The experiments at High-</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and Low-</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were run in 2029 and 2020, respectively. </w:t>
      </w:r>
      <w:r w:rsidR="006919F4" w:rsidRPr="00847968">
        <w:rPr>
          <w:rFonts w:ascii="Times New Roman" w:hAnsi="Times New Roman" w:cs="Times New Roman"/>
          <w:bCs/>
          <w:lang w:val="en-US"/>
        </w:rPr>
        <w:t>Figure reports only the significant results of one-way ANOVA</w:t>
      </w:r>
      <w:r w:rsidR="009535DD" w:rsidRPr="00847968">
        <w:rPr>
          <w:rFonts w:ascii="Times New Roman" w:hAnsi="Times New Roman" w:cs="Times New Roman"/>
          <w:bCs/>
          <w:lang w:val="en-US"/>
        </w:rPr>
        <w:t xml:space="preserve">s. In the ANOVAs </w:t>
      </w:r>
      <w:r w:rsidR="006919F4" w:rsidRPr="00847968">
        <w:rPr>
          <w:rFonts w:ascii="Times New Roman" w:hAnsi="Times New Roman" w:cs="Times New Roman"/>
          <w:bCs/>
          <w:lang w:val="en-US"/>
        </w:rPr>
        <w:t xml:space="preserve">AMF inoculation </w:t>
      </w:r>
      <w:r w:rsidR="009535DD" w:rsidRPr="00847968">
        <w:rPr>
          <w:rFonts w:ascii="Times New Roman" w:hAnsi="Times New Roman" w:cs="Times New Roman"/>
          <w:bCs/>
          <w:lang w:val="en-US"/>
        </w:rPr>
        <w:t xml:space="preserve">was used </w:t>
      </w:r>
      <w:r w:rsidR="006919F4" w:rsidRPr="00847968">
        <w:rPr>
          <w:rFonts w:ascii="Times New Roman" w:hAnsi="Times New Roman" w:cs="Times New Roman"/>
          <w:bCs/>
          <w:lang w:val="en-US"/>
        </w:rPr>
        <w:t>as fixed factor (-M: mock inoculation, control; +M: inoculation by a local AMF consortium</w:t>
      </w:r>
      <w:r w:rsidR="009535DD" w:rsidRPr="00847968">
        <w:rPr>
          <w:rFonts w:ascii="Times New Roman" w:hAnsi="Times New Roman" w:cs="Times New Roman"/>
          <w:bCs/>
          <w:lang w:val="en-US"/>
        </w:rPr>
        <w:t>)</w:t>
      </w:r>
      <w:r w:rsidR="006919F4" w:rsidRPr="00847968">
        <w:rPr>
          <w:rFonts w:ascii="Times New Roman" w:hAnsi="Times New Roman" w:cs="Times New Roman"/>
          <w:bCs/>
          <w:lang w:val="en-US"/>
        </w:rPr>
        <w:t xml:space="preserve">. Means ± SE of four and three replicate plot per treatment </w:t>
      </w:r>
      <w:r w:rsidR="008A463F" w:rsidRPr="00847968">
        <w:rPr>
          <w:rFonts w:ascii="Times New Roman" w:hAnsi="Times New Roman" w:cs="Times New Roman"/>
          <w:bCs/>
          <w:lang w:val="en-US"/>
        </w:rPr>
        <w:t>at High-</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w:t>
      </w:r>
      <w:r w:rsidR="006919F4" w:rsidRPr="00847968">
        <w:rPr>
          <w:rFonts w:ascii="Times New Roman" w:hAnsi="Times New Roman" w:cs="Times New Roman"/>
          <w:bCs/>
          <w:lang w:val="en-US"/>
        </w:rPr>
        <w:t xml:space="preserve">and </w:t>
      </w:r>
      <w:r w:rsidR="008A463F" w:rsidRPr="00847968">
        <w:rPr>
          <w:rFonts w:ascii="Times New Roman" w:hAnsi="Times New Roman" w:cs="Times New Roman"/>
          <w:bCs/>
          <w:lang w:val="en-US"/>
        </w:rPr>
        <w:t>Low-</w:t>
      </w:r>
      <w:proofErr w:type="spellStart"/>
      <w:r w:rsidR="008A463F" w:rsidRPr="00847968">
        <w:rPr>
          <w:rFonts w:ascii="Times New Roman" w:hAnsi="Times New Roman" w:cs="Times New Roman"/>
          <w:bCs/>
          <w:lang w:val="en-US"/>
        </w:rPr>
        <w:t>fert</w:t>
      </w:r>
      <w:proofErr w:type="spellEnd"/>
      <w:r w:rsidR="006919F4" w:rsidRPr="00847968">
        <w:rPr>
          <w:rFonts w:ascii="Times New Roman" w:hAnsi="Times New Roman" w:cs="Times New Roman"/>
          <w:bCs/>
          <w:lang w:val="en-US"/>
        </w:rPr>
        <w:t>, respectively. Nutrient measurements were based on shoots sampled from three areas of 1 m</w:t>
      </w:r>
      <w:r w:rsidR="006919F4" w:rsidRPr="00847968">
        <w:rPr>
          <w:rFonts w:ascii="Times New Roman" w:hAnsi="Times New Roman" w:cs="Times New Roman"/>
          <w:bCs/>
          <w:vertAlign w:val="superscript"/>
          <w:lang w:val="en-US"/>
        </w:rPr>
        <w:t>2</w:t>
      </w:r>
      <w:r w:rsidR="006919F4" w:rsidRPr="00847968">
        <w:rPr>
          <w:rFonts w:ascii="Times New Roman" w:hAnsi="Times New Roman" w:cs="Times New Roman"/>
          <w:bCs/>
          <w:lang w:val="en-US"/>
        </w:rPr>
        <w:t xml:space="preserve"> for each replicate plot (a total of 24 and 18 samples in </w:t>
      </w:r>
      <w:r w:rsidR="008A463F" w:rsidRPr="00847968">
        <w:rPr>
          <w:rFonts w:ascii="Times New Roman" w:hAnsi="Times New Roman" w:cs="Times New Roman"/>
          <w:bCs/>
          <w:lang w:val="en-US"/>
        </w:rPr>
        <w:t>High-</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w:t>
      </w:r>
      <w:r w:rsidR="006919F4" w:rsidRPr="00847968">
        <w:rPr>
          <w:rFonts w:ascii="Times New Roman" w:hAnsi="Times New Roman" w:cs="Times New Roman"/>
          <w:bCs/>
          <w:lang w:val="en-US"/>
        </w:rPr>
        <w:t xml:space="preserve">and </w:t>
      </w:r>
      <w:r w:rsidR="008A463F" w:rsidRPr="00847968">
        <w:rPr>
          <w:rFonts w:ascii="Times New Roman" w:hAnsi="Times New Roman" w:cs="Times New Roman"/>
          <w:bCs/>
          <w:lang w:val="en-US"/>
        </w:rPr>
        <w:t>Low-</w:t>
      </w:r>
      <w:proofErr w:type="spellStart"/>
      <w:r w:rsidR="008A463F" w:rsidRPr="00847968">
        <w:rPr>
          <w:rFonts w:ascii="Times New Roman" w:hAnsi="Times New Roman" w:cs="Times New Roman"/>
          <w:bCs/>
          <w:lang w:val="en-US"/>
        </w:rPr>
        <w:t>fert</w:t>
      </w:r>
      <w:proofErr w:type="spellEnd"/>
      <w:r w:rsidR="006919F4" w:rsidRPr="00847968">
        <w:rPr>
          <w:rFonts w:ascii="Times New Roman" w:hAnsi="Times New Roman" w:cs="Times New Roman"/>
          <w:bCs/>
          <w:lang w:val="en-US"/>
        </w:rPr>
        <w:t>, respectively</w:t>
      </w:r>
      <w:r w:rsidR="009535DD" w:rsidRPr="00847968">
        <w:rPr>
          <w:rFonts w:ascii="Times New Roman" w:hAnsi="Times New Roman" w:cs="Times New Roman"/>
          <w:bCs/>
          <w:lang w:val="en-US"/>
        </w:rPr>
        <w:t>). Subreplicates were</w:t>
      </w:r>
      <w:r w:rsidR="006919F4" w:rsidRPr="00847968">
        <w:rPr>
          <w:rFonts w:ascii="Times New Roman" w:hAnsi="Times New Roman" w:cs="Times New Roman"/>
          <w:bCs/>
          <w:lang w:val="en-US"/>
        </w:rPr>
        <w:t xml:space="preserve"> used as nested factor within the main factor AMF inoculation.</w:t>
      </w:r>
    </w:p>
    <w:p w14:paraId="086ECA50" w14:textId="77777777" w:rsidR="009C5F92" w:rsidRPr="00847968" w:rsidRDefault="009C5F92" w:rsidP="00E94FD5">
      <w:pPr>
        <w:tabs>
          <w:tab w:val="left" w:pos="2134"/>
        </w:tabs>
        <w:rPr>
          <w:rFonts w:ascii="Times New Roman" w:hAnsi="Times New Roman" w:cs="Times New Roman"/>
          <w:b/>
          <w:lang w:val="en-US"/>
        </w:rPr>
      </w:pPr>
    </w:p>
    <w:p w14:paraId="0A2CAAD3" w14:textId="77777777" w:rsidR="00A27746" w:rsidRPr="00847968" w:rsidRDefault="00A27746" w:rsidP="00E94FD5">
      <w:pPr>
        <w:tabs>
          <w:tab w:val="left" w:pos="2134"/>
        </w:tabs>
        <w:rPr>
          <w:rFonts w:ascii="Times New Roman" w:hAnsi="Times New Roman" w:cs="Times New Roman"/>
          <w:b/>
          <w:lang w:val="en-US"/>
        </w:rPr>
        <w:sectPr w:rsidR="00A27746" w:rsidRPr="00847968" w:rsidSect="00847968">
          <w:pgSz w:w="11900" w:h="16820"/>
          <w:pgMar w:top="1417" w:right="1134" w:bottom="1134" w:left="1134" w:header="708" w:footer="708" w:gutter="0"/>
          <w:cols w:space="708"/>
          <w:docGrid w:linePitch="360"/>
        </w:sectPr>
      </w:pPr>
    </w:p>
    <w:p w14:paraId="3C60D4ED" w14:textId="74888BDB" w:rsidR="009C5F92" w:rsidRPr="00847968" w:rsidRDefault="00A27746" w:rsidP="000E381E">
      <w:pPr>
        <w:tabs>
          <w:tab w:val="left" w:pos="2134"/>
        </w:tabs>
        <w:jc w:val="center"/>
        <w:rPr>
          <w:rFonts w:ascii="Times New Roman" w:hAnsi="Times New Roman" w:cs="Times New Roman"/>
          <w:b/>
          <w:lang w:val="en-US"/>
        </w:rPr>
      </w:pPr>
      <w:r w:rsidRPr="00847968">
        <w:rPr>
          <w:rFonts w:ascii="Times New Roman" w:hAnsi="Times New Roman" w:cs="Times New Roman"/>
          <w:b/>
          <w:noProof/>
          <w:lang w:val="en-US"/>
        </w:rPr>
        <w:lastRenderedPageBreak/>
        <w:drawing>
          <wp:inline distT="0" distB="0" distL="0" distR="0" wp14:anchorId="356A3CFB" wp14:editId="0F94CFE4">
            <wp:extent cx="5424916" cy="6230318"/>
            <wp:effectExtent l="0" t="0" r="0" b="5715"/>
            <wp:docPr id="1064812434" name="Immagine 6" descr="Immagine che contiene testo, schermata, numero,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4812434" name="Immagine 6" descr="Immagine che contiene testo, schermata, numero, Carattere&#10;&#10;Descrizione generata automaticament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427871" cy="6233712"/>
                    </a:xfrm>
                    <a:prstGeom prst="rect">
                      <a:avLst/>
                    </a:prstGeom>
                  </pic:spPr>
                </pic:pic>
              </a:graphicData>
            </a:graphic>
          </wp:inline>
        </w:drawing>
      </w:r>
    </w:p>
    <w:p w14:paraId="3B6876DC" w14:textId="77777777" w:rsidR="009C5F92" w:rsidRPr="00847968" w:rsidRDefault="009C5F92" w:rsidP="00E94FD5">
      <w:pPr>
        <w:tabs>
          <w:tab w:val="left" w:pos="2134"/>
        </w:tabs>
        <w:rPr>
          <w:rFonts w:ascii="Times New Roman" w:hAnsi="Times New Roman" w:cs="Times New Roman"/>
          <w:b/>
          <w:lang w:val="en-US"/>
        </w:rPr>
      </w:pPr>
    </w:p>
    <w:p w14:paraId="41DBF0F7" w14:textId="4D0FA69B" w:rsidR="009535DD" w:rsidRPr="00847968" w:rsidRDefault="00A27746" w:rsidP="0025339D">
      <w:pPr>
        <w:spacing w:line="480" w:lineRule="auto"/>
        <w:contextualSpacing/>
        <w:jc w:val="both"/>
        <w:rPr>
          <w:rFonts w:ascii="Times New Roman" w:hAnsi="Times New Roman" w:cs="Times New Roman"/>
          <w:bCs/>
          <w:lang w:val="en-US"/>
        </w:rPr>
      </w:pPr>
      <w:r w:rsidRPr="00847968">
        <w:rPr>
          <w:rFonts w:ascii="Times New Roman" w:hAnsi="Times New Roman" w:cs="Times New Roman"/>
          <w:b/>
          <w:lang w:val="en-US"/>
        </w:rPr>
        <w:t>Fig. S6</w:t>
      </w:r>
      <w:r w:rsidR="009535DD" w:rsidRPr="00847968">
        <w:rPr>
          <w:rFonts w:ascii="Times New Roman" w:hAnsi="Times New Roman" w:cs="Times New Roman"/>
          <w:bCs/>
          <w:lang w:val="en-US"/>
        </w:rPr>
        <w:t xml:space="preserve">. </w:t>
      </w:r>
      <w:r w:rsidR="0025339D" w:rsidRPr="00847968">
        <w:rPr>
          <w:rFonts w:ascii="Times New Roman" w:hAnsi="Times New Roman" w:cs="Times New Roman"/>
          <w:bCs/>
          <w:lang w:val="en-US"/>
        </w:rPr>
        <w:t xml:space="preserve">Overall output of the </w:t>
      </w:r>
      <w:r w:rsidR="009535DD" w:rsidRPr="00847968">
        <w:rPr>
          <w:rFonts w:ascii="Times New Roman" w:hAnsi="Times New Roman" w:cs="Times New Roman"/>
          <w:bCs/>
          <w:lang w:val="en-US"/>
        </w:rPr>
        <w:t>BEST analysis (Clarke et al., 2008) used to find the best descriptor(s) of the relationships between fungal traits (i.e., AM fungal root colonization, arbuscules, vesicles, richness, Shannon and Simpson ind</w:t>
      </w:r>
      <w:r w:rsidR="0025339D" w:rsidRPr="00847968">
        <w:rPr>
          <w:rFonts w:ascii="Times New Roman" w:hAnsi="Times New Roman" w:cs="Times New Roman"/>
          <w:bCs/>
          <w:lang w:val="en-US"/>
        </w:rPr>
        <w:t>i</w:t>
      </w:r>
      <w:r w:rsidR="009535DD" w:rsidRPr="00847968">
        <w:rPr>
          <w:rFonts w:ascii="Times New Roman" w:hAnsi="Times New Roman" w:cs="Times New Roman"/>
          <w:bCs/>
          <w:lang w:val="en-US"/>
        </w:rPr>
        <w:t xml:space="preserve">ces in roots) and plant functional traits (i.e., plant growth, grain and oil yield, shoot and grain nutrient contents) </w:t>
      </w:r>
      <w:r w:rsidR="008A463F" w:rsidRPr="00847968">
        <w:rPr>
          <w:rFonts w:ascii="Times New Roman" w:hAnsi="Times New Roman" w:cs="Times New Roman"/>
          <w:bCs/>
          <w:lang w:val="en-US"/>
        </w:rPr>
        <w:t xml:space="preserve">at the high-fertility site </w:t>
      </w:r>
      <w:r w:rsidR="009535DD" w:rsidRPr="00847968">
        <w:rPr>
          <w:rFonts w:ascii="Times New Roman" w:hAnsi="Times New Roman" w:cs="Times New Roman"/>
          <w:bCs/>
          <w:lang w:val="en-US"/>
        </w:rPr>
        <w:t xml:space="preserve">(a) and </w:t>
      </w:r>
      <w:r w:rsidR="008A463F" w:rsidRPr="00847968">
        <w:rPr>
          <w:rFonts w:ascii="Times New Roman" w:hAnsi="Times New Roman" w:cs="Times New Roman"/>
          <w:bCs/>
          <w:lang w:val="en-US"/>
        </w:rPr>
        <w:t xml:space="preserve">low-fertility site </w:t>
      </w:r>
      <w:r w:rsidR="009535DD" w:rsidRPr="00847968">
        <w:rPr>
          <w:rFonts w:ascii="Times New Roman" w:hAnsi="Times New Roman" w:cs="Times New Roman"/>
          <w:bCs/>
          <w:lang w:val="en-US"/>
        </w:rPr>
        <w:t xml:space="preserve">(b). </w:t>
      </w:r>
      <w:r w:rsidR="008A463F" w:rsidRPr="00847968">
        <w:rPr>
          <w:rFonts w:ascii="Times New Roman" w:hAnsi="Times New Roman" w:cs="Times New Roman"/>
          <w:bCs/>
          <w:lang w:val="en-US"/>
        </w:rPr>
        <w:t>The experiments at High-</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and Low-</w:t>
      </w:r>
      <w:proofErr w:type="spellStart"/>
      <w:r w:rsidR="008A463F" w:rsidRPr="00847968">
        <w:rPr>
          <w:rFonts w:ascii="Times New Roman" w:hAnsi="Times New Roman" w:cs="Times New Roman"/>
          <w:bCs/>
          <w:lang w:val="en-US"/>
        </w:rPr>
        <w:t>fert</w:t>
      </w:r>
      <w:proofErr w:type="spellEnd"/>
      <w:r w:rsidR="008A463F" w:rsidRPr="00847968">
        <w:rPr>
          <w:rFonts w:ascii="Times New Roman" w:hAnsi="Times New Roman" w:cs="Times New Roman"/>
          <w:bCs/>
          <w:lang w:val="en-US"/>
        </w:rPr>
        <w:t xml:space="preserve"> were run in 2029 and 2020, respectively. </w:t>
      </w:r>
      <w:r w:rsidR="009535DD" w:rsidRPr="00847968">
        <w:rPr>
          <w:rFonts w:ascii="Times New Roman" w:hAnsi="Times New Roman" w:cs="Times New Roman"/>
          <w:bCs/>
          <w:lang w:val="en-US"/>
        </w:rPr>
        <w:t xml:space="preserve">Results of the BEST analysis </w:t>
      </w:r>
      <w:r w:rsidR="0025339D" w:rsidRPr="00847968">
        <w:rPr>
          <w:rFonts w:ascii="Times New Roman" w:hAnsi="Times New Roman" w:cs="Times New Roman"/>
          <w:bCs/>
          <w:lang w:val="en-US"/>
        </w:rPr>
        <w:t xml:space="preserve">used to find the best descriptor(s) of the relationships between AM fungal community and plant functional traits </w:t>
      </w:r>
      <w:r w:rsidR="008A463F" w:rsidRPr="00847968">
        <w:rPr>
          <w:rFonts w:ascii="Times New Roman" w:hAnsi="Times New Roman" w:cs="Times New Roman"/>
          <w:bCs/>
          <w:lang w:val="en-US"/>
        </w:rPr>
        <w:t>at Low-</w:t>
      </w:r>
      <w:proofErr w:type="spellStart"/>
      <w:r w:rsidR="008A463F" w:rsidRPr="00847968">
        <w:rPr>
          <w:rFonts w:ascii="Times New Roman" w:hAnsi="Times New Roman" w:cs="Times New Roman"/>
          <w:bCs/>
          <w:lang w:val="en-US"/>
        </w:rPr>
        <w:t>fert</w:t>
      </w:r>
      <w:proofErr w:type="spellEnd"/>
      <w:r w:rsidR="0025339D" w:rsidRPr="00847968">
        <w:rPr>
          <w:rFonts w:ascii="Times New Roman" w:hAnsi="Times New Roman" w:cs="Times New Roman"/>
          <w:bCs/>
          <w:lang w:val="en-US"/>
        </w:rPr>
        <w:t xml:space="preserve"> 2020 (c). </w:t>
      </w:r>
      <w:r w:rsidR="009535DD" w:rsidRPr="00847968">
        <w:rPr>
          <w:rFonts w:ascii="Times New Roman" w:hAnsi="Times New Roman" w:cs="Times New Roman"/>
          <w:bCs/>
          <w:lang w:val="en-US"/>
        </w:rPr>
        <w:t xml:space="preserve">The BEST analysis was performed when the RELATE </w:t>
      </w:r>
      <w:r w:rsidR="009535DD" w:rsidRPr="00847968">
        <w:rPr>
          <w:rFonts w:ascii="Times New Roman" w:hAnsi="Times New Roman" w:cs="Times New Roman"/>
          <w:bCs/>
          <w:lang w:val="en-US"/>
        </w:rPr>
        <w:lastRenderedPageBreak/>
        <w:t xml:space="preserve">analysis (Clarke and Warwick, 2001) between the two matrices was significant. The BEST analysis was based on </w:t>
      </w:r>
      <w:proofErr w:type="spellStart"/>
      <w:r w:rsidR="009535DD" w:rsidRPr="00847968">
        <w:rPr>
          <w:rFonts w:ascii="Times New Roman" w:hAnsi="Times New Roman" w:cs="Times New Roman"/>
          <w:bCs/>
          <w:lang w:val="en-US"/>
        </w:rPr>
        <w:t>BioEnv</w:t>
      </w:r>
      <w:proofErr w:type="spellEnd"/>
      <w:r w:rsidR="009535DD" w:rsidRPr="00847968">
        <w:rPr>
          <w:rFonts w:ascii="Times New Roman" w:hAnsi="Times New Roman" w:cs="Times New Roman"/>
          <w:bCs/>
          <w:lang w:val="en-US"/>
        </w:rPr>
        <w:t xml:space="preserve"> methods (all combinations), Spearman rank and 999 permutations. </w:t>
      </w:r>
    </w:p>
    <w:p w14:paraId="05FC4D99" w14:textId="77777777" w:rsidR="009535DD" w:rsidRPr="00847968" w:rsidRDefault="009535DD" w:rsidP="00A27746">
      <w:pPr>
        <w:jc w:val="both"/>
        <w:rPr>
          <w:rFonts w:ascii="Times New Roman" w:hAnsi="Times New Roman" w:cs="Times New Roman"/>
          <w:bCs/>
          <w:lang w:val="en-US"/>
        </w:rPr>
      </w:pPr>
    </w:p>
    <w:p w14:paraId="3204B6EB" w14:textId="77777777" w:rsidR="00070B5E" w:rsidRPr="00847968" w:rsidRDefault="00070B5E" w:rsidP="00A27746">
      <w:pPr>
        <w:jc w:val="both"/>
        <w:rPr>
          <w:rFonts w:ascii="Times New Roman" w:hAnsi="Times New Roman" w:cs="Times New Roman"/>
          <w:bCs/>
          <w:lang w:val="en-US"/>
        </w:rPr>
      </w:pPr>
    </w:p>
    <w:p w14:paraId="4A712DC0" w14:textId="77777777" w:rsidR="00B36895" w:rsidRPr="00847968" w:rsidRDefault="00B36895" w:rsidP="00A27746">
      <w:pPr>
        <w:jc w:val="both"/>
        <w:rPr>
          <w:rFonts w:ascii="Times New Roman" w:hAnsi="Times New Roman" w:cs="Times New Roman"/>
          <w:bCs/>
          <w:lang w:val="en-US"/>
        </w:rPr>
        <w:sectPr w:rsidR="00B36895" w:rsidRPr="00847968" w:rsidSect="00847968">
          <w:pgSz w:w="11900" w:h="16820"/>
          <w:pgMar w:top="1417" w:right="1134" w:bottom="1134" w:left="1134" w:header="708" w:footer="708" w:gutter="0"/>
          <w:cols w:space="708"/>
          <w:docGrid w:linePitch="360"/>
        </w:sectPr>
      </w:pPr>
    </w:p>
    <w:p w14:paraId="231B4CE3" w14:textId="67F9EB5C" w:rsidR="00C00979" w:rsidRPr="00847968" w:rsidRDefault="00C00979" w:rsidP="0030359F">
      <w:pPr>
        <w:jc w:val="center"/>
        <w:rPr>
          <w:rFonts w:ascii="Times New Roman" w:hAnsi="Times New Roman" w:cs="Times New Roman"/>
          <w:bCs/>
          <w:lang w:val="en-US"/>
        </w:rPr>
      </w:pPr>
    </w:p>
    <w:p w14:paraId="6059F5DC" w14:textId="306AAC49" w:rsidR="008636C3" w:rsidRPr="00847968" w:rsidRDefault="008636C3" w:rsidP="003E285A">
      <w:pPr>
        <w:spacing w:line="480" w:lineRule="auto"/>
        <w:contextualSpacing/>
        <w:jc w:val="both"/>
        <w:rPr>
          <w:rFonts w:ascii="Times New Roman" w:hAnsi="Times New Roman" w:cs="Times New Roman"/>
          <w:b/>
          <w:lang w:val="en-US"/>
        </w:rPr>
      </w:pPr>
      <w:r w:rsidRPr="00847968">
        <w:rPr>
          <w:rFonts w:ascii="Times New Roman" w:hAnsi="Times New Roman" w:cs="Times New Roman"/>
          <w:b/>
          <w:lang w:val="en-US"/>
        </w:rPr>
        <w:t xml:space="preserve">References </w:t>
      </w:r>
    </w:p>
    <w:p w14:paraId="5A625577" w14:textId="53B2BF4A" w:rsidR="008636C3" w:rsidRPr="00847968" w:rsidRDefault="008636C3" w:rsidP="003E285A">
      <w:pPr>
        <w:spacing w:line="480" w:lineRule="auto"/>
        <w:ind w:left="284" w:hanging="284"/>
        <w:contextualSpacing/>
        <w:jc w:val="both"/>
        <w:rPr>
          <w:rFonts w:ascii="Times New Roman" w:hAnsi="Times New Roman" w:cs="Times New Roman"/>
          <w:bCs/>
          <w:lang w:val="en-US"/>
        </w:rPr>
      </w:pPr>
    </w:p>
    <w:p w14:paraId="4FAC115A" w14:textId="6E60D8E0" w:rsidR="003E285A" w:rsidRPr="00847968" w:rsidRDefault="003E285A" w:rsidP="003E285A">
      <w:pPr>
        <w:spacing w:line="480" w:lineRule="auto"/>
        <w:ind w:left="284" w:hanging="284"/>
        <w:contextualSpacing/>
        <w:jc w:val="both"/>
        <w:rPr>
          <w:rFonts w:ascii="Times New Roman" w:hAnsi="Times New Roman" w:cs="Times New Roman"/>
          <w:bCs/>
          <w:lang w:val="en-US"/>
        </w:rPr>
      </w:pPr>
      <w:r w:rsidRPr="00847968">
        <w:rPr>
          <w:rFonts w:ascii="Times New Roman" w:hAnsi="Times New Roman" w:cs="Times New Roman"/>
          <w:bCs/>
          <w:lang w:val="en-US"/>
        </w:rPr>
        <w:t>Clarke, K.R., Warwick, R., 2001. Change in marine communities: an approach to statistical analysis and interpretation. Plymouth: PRIMER-E.</w:t>
      </w:r>
    </w:p>
    <w:p w14:paraId="61A5A644" w14:textId="3054F04A" w:rsidR="00E62D3C" w:rsidRPr="00847968" w:rsidRDefault="003E285A" w:rsidP="00E62D3C">
      <w:pPr>
        <w:spacing w:line="480" w:lineRule="auto"/>
        <w:ind w:left="284" w:hanging="284"/>
        <w:contextualSpacing/>
        <w:jc w:val="both"/>
        <w:rPr>
          <w:rFonts w:ascii="Times New Roman" w:hAnsi="Times New Roman" w:cs="Times New Roman"/>
          <w:bCs/>
          <w:lang w:val="en-US"/>
        </w:rPr>
      </w:pPr>
      <w:r w:rsidRPr="00847968">
        <w:rPr>
          <w:rFonts w:ascii="Times New Roman" w:hAnsi="Times New Roman" w:cs="Times New Roman"/>
          <w:bCs/>
          <w:lang w:val="en-US"/>
        </w:rPr>
        <w:t xml:space="preserve">Clarke, K.R., Somerfield, P.J., </w:t>
      </w:r>
      <w:proofErr w:type="spellStart"/>
      <w:r w:rsidRPr="00847968">
        <w:rPr>
          <w:rFonts w:ascii="Times New Roman" w:hAnsi="Times New Roman" w:cs="Times New Roman"/>
          <w:bCs/>
          <w:lang w:val="en-US"/>
        </w:rPr>
        <w:t>Gorley</w:t>
      </w:r>
      <w:proofErr w:type="spellEnd"/>
      <w:r w:rsidRPr="00847968">
        <w:rPr>
          <w:rFonts w:ascii="Times New Roman" w:hAnsi="Times New Roman" w:cs="Times New Roman"/>
          <w:bCs/>
          <w:lang w:val="en-US"/>
        </w:rPr>
        <w:t xml:space="preserve">, R.N., 2008. Testing of null hypotheses in exploratory community analyses: similarity profiles and biota-environment linkage. </w:t>
      </w:r>
      <w:r w:rsidR="00E62D3C" w:rsidRPr="00847968">
        <w:rPr>
          <w:rFonts w:ascii="Times New Roman" w:hAnsi="Times New Roman" w:cs="Times New Roman"/>
          <w:bCs/>
          <w:lang w:val="en-US"/>
        </w:rPr>
        <w:t>J</w:t>
      </w:r>
      <w:r w:rsidR="009A5E5A" w:rsidRPr="00847968">
        <w:rPr>
          <w:rFonts w:ascii="Times New Roman" w:hAnsi="Times New Roman" w:cs="Times New Roman"/>
          <w:bCs/>
          <w:lang w:val="en-US"/>
        </w:rPr>
        <w:t>.</w:t>
      </w:r>
      <w:r w:rsidR="00E62D3C" w:rsidRPr="00847968">
        <w:rPr>
          <w:rFonts w:ascii="Times New Roman" w:hAnsi="Times New Roman" w:cs="Times New Roman"/>
          <w:bCs/>
          <w:lang w:val="en-US"/>
        </w:rPr>
        <w:t xml:space="preserve"> Exp</w:t>
      </w:r>
      <w:r w:rsidR="009A5E5A" w:rsidRPr="00847968">
        <w:rPr>
          <w:rFonts w:ascii="Times New Roman" w:hAnsi="Times New Roman" w:cs="Times New Roman"/>
          <w:bCs/>
          <w:lang w:val="en-US"/>
        </w:rPr>
        <w:t>.</w:t>
      </w:r>
      <w:r w:rsidR="00E62D3C" w:rsidRPr="00847968">
        <w:rPr>
          <w:rFonts w:ascii="Times New Roman" w:hAnsi="Times New Roman" w:cs="Times New Roman"/>
          <w:bCs/>
          <w:lang w:val="en-US"/>
        </w:rPr>
        <w:t xml:space="preserve"> Mar</w:t>
      </w:r>
      <w:r w:rsidR="009A5E5A" w:rsidRPr="00847968">
        <w:rPr>
          <w:rFonts w:ascii="Times New Roman" w:hAnsi="Times New Roman" w:cs="Times New Roman"/>
          <w:bCs/>
          <w:lang w:val="en-US"/>
        </w:rPr>
        <w:t>.</w:t>
      </w:r>
      <w:r w:rsidR="00E62D3C" w:rsidRPr="00847968">
        <w:rPr>
          <w:rFonts w:ascii="Times New Roman" w:hAnsi="Times New Roman" w:cs="Times New Roman"/>
          <w:bCs/>
          <w:lang w:val="en-US"/>
        </w:rPr>
        <w:t xml:space="preserve"> Bio</w:t>
      </w:r>
      <w:r w:rsidR="009A5E5A" w:rsidRPr="00847968">
        <w:rPr>
          <w:rFonts w:ascii="Times New Roman" w:hAnsi="Times New Roman" w:cs="Times New Roman"/>
          <w:bCs/>
          <w:lang w:val="en-US"/>
        </w:rPr>
        <w:t>.</w:t>
      </w:r>
      <w:r w:rsidR="00E62D3C" w:rsidRPr="00847968">
        <w:rPr>
          <w:rFonts w:ascii="Times New Roman" w:hAnsi="Times New Roman" w:cs="Times New Roman"/>
          <w:bCs/>
          <w:lang w:val="en-US"/>
        </w:rPr>
        <w:t xml:space="preserve"> Ecol</w:t>
      </w:r>
      <w:r w:rsidR="009A5E5A" w:rsidRPr="00847968">
        <w:rPr>
          <w:rFonts w:ascii="Times New Roman" w:hAnsi="Times New Roman" w:cs="Times New Roman"/>
          <w:bCs/>
          <w:lang w:val="en-US"/>
        </w:rPr>
        <w:t>.</w:t>
      </w:r>
      <w:r w:rsidR="00E62D3C" w:rsidRPr="00847968">
        <w:rPr>
          <w:rFonts w:ascii="Times New Roman" w:hAnsi="Times New Roman" w:cs="Times New Roman"/>
          <w:bCs/>
          <w:lang w:val="en-US"/>
        </w:rPr>
        <w:t xml:space="preserve"> </w:t>
      </w:r>
      <w:r w:rsidRPr="00847968">
        <w:rPr>
          <w:rFonts w:ascii="Times New Roman" w:hAnsi="Times New Roman" w:cs="Times New Roman"/>
          <w:bCs/>
          <w:lang w:val="en-US"/>
        </w:rPr>
        <w:t>366, 56–69. https://doi.org/10.1016/j.jembe.2008.07.009.</w:t>
      </w:r>
    </w:p>
    <w:p w14:paraId="3C840D8B" w14:textId="20CF7D0C" w:rsidR="003E285A" w:rsidRPr="00847968" w:rsidRDefault="003E285A" w:rsidP="003E285A">
      <w:pPr>
        <w:spacing w:line="480" w:lineRule="auto"/>
        <w:ind w:left="284" w:hanging="284"/>
        <w:contextualSpacing/>
        <w:jc w:val="both"/>
        <w:rPr>
          <w:rFonts w:ascii="Times New Roman" w:hAnsi="Times New Roman" w:cs="Times New Roman"/>
          <w:bCs/>
          <w:lang w:val="en-US"/>
        </w:rPr>
      </w:pPr>
      <w:proofErr w:type="spellStart"/>
      <w:r w:rsidRPr="00847968">
        <w:rPr>
          <w:rFonts w:ascii="Times New Roman" w:hAnsi="Times New Roman" w:cs="Times New Roman"/>
          <w:bCs/>
          <w:lang w:val="en-US"/>
        </w:rPr>
        <w:t>Dumbrell</w:t>
      </w:r>
      <w:proofErr w:type="spellEnd"/>
      <w:r w:rsidRPr="00847968">
        <w:rPr>
          <w:rFonts w:ascii="Times New Roman" w:hAnsi="Times New Roman" w:cs="Times New Roman"/>
          <w:bCs/>
          <w:lang w:val="en-US"/>
        </w:rPr>
        <w:t xml:space="preserve">, A.J., Ashton, P.D., Aziz, N., Feng, G., Nelson, M., </w:t>
      </w:r>
      <w:proofErr w:type="spellStart"/>
      <w:r w:rsidRPr="00847968">
        <w:rPr>
          <w:rFonts w:ascii="Times New Roman" w:hAnsi="Times New Roman" w:cs="Times New Roman"/>
          <w:bCs/>
          <w:lang w:val="en-US"/>
        </w:rPr>
        <w:t>Dytham</w:t>
      </w:r>
      <w:proofErr w:type="spellEnd"/>
      <w:r w:rsidRPr="00847968">
        <w:rPr>
          <w:rFonts w:ascii="Times New Roman" w:hAnsi="Times New Roman" w:cs="Times New Roman"/>
          <w:bCs/>
          <w:lang w:val="en-US"/>
        </w:rPr>
        <w:t xml:space="preserve">, C., Fitter, A.H., </w:t>
      </w:r>
      <w:proofErr w:type="spellStart"/>
      <w:r w:rsidRPr="00847968">
        <w:rPr>
          <w:rFonts w:ascii="Times New Roman" w:hAnsi="Times New Roman" w:cs="Times New Roman"/>
          <w:bCs/>
          <w:lang w:val="en-US"/>
        </w:rPr>
        <w:t>Helgason</w:t>
      </w:r>
      <w:proofErr w:type="spellEnd"/>
      <w:r w:rsidRPr="00847968">
        <w:rPr>
          <w:rFonts w:ascii="Times New Roman" w:hAnsi="Times New Roman" w:cs="Times New Roman"/>
          <w:bCs/>
          <w:lang w:val="en-US"/>
        </w:rPr>
        <w:t>, T., 2011. Distinct seasonal assemblages of arbuscular mycorrhizal fungi revealed by massively parallel pyrosequencing. New Phytol</w:t>
      </w:r>
      <w:r w:rsidR="008B5018" w:rsidRPr="00847968">
        <w:rPr>
          <w:rFonts w:ascii="Times New Roman" w:hAnsi="Times New Roman" w:cs="Times New Roman"/>
          <w:bCs/>
          <w:lang w:val="en-US"/>
        </w:rPr>
        <w:t>.</w:t>
      </w:r>
      <w:r w:rsidRPr="00847968">
        <w:rPr>
          <w:rFonts w:ascii="Times New Roman" w:hAnsi="Times New Roman" w:cs="Times New Roman"/>
          <w:bCs/>
          <w:lang w:val="en-US"/>
        </w:rPr>
        <w:t xml:space="preserve"> 190, 794-804. </w:t>
      </w:r>
      <w:r w:rsidR="00670ACE" w:rsidRPr="00847968">
        <w:rPr>
          <w:rFonts w:ascii="Times New Roman" w:hAnsi="Times New Roman" w:cs="Times New Roman"/>
          <w:bCs/>
          <w:lang w:val="en-US"/>
        </w:rPr>
        <w:t xml:space="preserve">https://doi.org/10.1111/j.1469-8137.2010.03636.x. </w:t>
      </w:r>
    </w:p>
    <w:p w14:paraId="0BC21B34" w14:textId="5A7B8D96" w:rsidR="00F010A9" w:rsidRPr="00847968" w:rsidRDefault="00F010A9" w:rsidP="003E285A">
      <w:pPr>
        <w:spacing w:line="480" w:lineRule="auto"/>
        <w:ind w:left="284" w:hanging="284"/>
        <w:contextualSpacing/>
        <w:jc w:val="both"/>
        <w:rPr>
          <w:rFonts w:ascii="Times New Roman" w:hAnsi="Times New Roman" w:cs="Times New Roman"/>
          <w:bCs/>
          <w:lang w:val="en-US"/>
        </w:rPr>
      </w:pPr>
      <w:proofErr w:type="spellStart"/>
      <w:r w:rsidRPr="00847968">
        <w:rPr>
          <w:rFonts w:ascii="Times New Roman" w:hAnsi="Times New Roman" w:cs="Times New Roman"/>
          <w:bCs/>
          <w:lang w:val="en-US"/>
        </w:rPr>
        <w:t>Felsenstein</w:t>
      </w:r>
      <w:proofErr w:type="spellEnd"/>
      <w:r w:rsidRPr="00847968">
        <w:rPr>
          <w:rFonts w:ascii="Times New Roman" w:hAnsi="Times New Roman" w:cs="Times New Roman"/>
          <w:bCs/>
          <w:lang w:val="en-US"/>
        </w:rPr>
        <w:t>, J., 1985. Confidence limits on phylogenies: An approach using the bootstrap. Evolution 39,</w:t>
      </w:r>
      <w:r w:rsidR="003E285A" w:rsidRPr="00847968">
        <w:rPr>
          <w:rFonts w:ascii="Times New Roman" w:hAnsi="Times New Roman" w:cs="Times New Roman"/>
          <w:bCs/>
          <w:lang w:val="en-US"/>
        </w:rPr>
        <w:t xml:space="preserve"> </w:t>
      </w:r>
      <w:r w:rsidRPr="00847968">
        <w:rPr>
          <w:rFonts w:ascii="Times New Roman" w:hAnsi="Times New Roman" w:cs="Times New Roman"/>
          <w:bCs/>
          <w:lang w:val="en-US"/>
        </w:rPr>
        <w:t>783-791. https://doi.org/10.1111/j.1558-5646.1985.tb00420.x</w:t>
      </w:r>
      <w:r w:rsidRPr="00847968">
        <w:rPr>
          <w:rStyle w:val="Hyperlink"/>
          <w:rFonts w:ascii="Times New Roman" w:hAnsi="Times New Roman" w:cs="Times New Roman"/>
          <w:bCs/>
          <w:color w:val="auto"/>
          <w:lang w:val="en-US"/>
        </w:rPr>
        <w:t>.</w:t>
      </w:r>
    </w:p>
    <w:p w14:paraId="309A56A9" w14:textId="535A88EB" w:rsidR="00F010A9" w:rsidRPr="00847968" w:rsidRDefault="00F010A9" w:rsidP="003E285A">
      <w:pPr>
        <w:spacing w:line="480" w:lineRule="auto"/>
        <w:ind w:left="284" w:hanging="284"/>
        <w:contextualSpacing/>
        <w:jc w:val="both"/>
        <w:rPr>
          <w:rFonts w:ascii="Times New Roman" w:hAnsi="Times New Roman" w:cs="Times New Roman"/>
          <w:bCs/>
          <w:lang w:val="en-US"/>
        </w:rPr>
      </w:pPr>
      <w:r w:rsidRPr="00847968">
        <w:rPr>
          <w:rFonts w:ascii="Times New Roman" w:hAnsi="Times New Roman" w:cs="Times New Roman"/>
          <w:bCs/>
          <w:lang w:val="en-US"/>
        </w:rPr>
        <w:t>Kimura, M., 1980. A simple method for estimating evolutionary rate of base substitutions through comparative studies of nucleotide sequences. J</w:t>
      </w:r>
      <w:r w:rsidR="009A6087" w:rsidRPr="00847968">
        <w:rPr>
          <w:rFonts w:ascii="Times New Roman" w:hAnsi="Times New Roman" w:cs="Times New Roman"/>
          <w:bCs/>
          <w:lang w:val="en-US"/>
        </w:rPr>
        <w:t>.</w:t>
      </w:r>
      <w:r w:rsidR="005C6FE6" w:rsidRPr="00847968">
        <w:rPr>
          <w:rFonts w:ascii="Times New Roman" w:hAnsi="Times New Roman" w:cs="Times New Roman"/>
          <w:bCs/>
          <w:lang w:val="en-US"/>
        </w:rPr>
        <w:t xml:space="preserve"> </w:t>
      </w:r>
      <w:r w:rsidRPr="00847968">
        <w:rPr>
          <w:rFonts w:ascii="Times New Roman" w:hAnsi="Times New Roman" w:cs="Times New Roman"/>
          <w:bCs/>
          <w:lang w:val="en-US"/>
        </w:rPr>
        <w:t>Mol</w:t>
      </w:r>
      <w:r w:rsidR="009A6087" w:rsidRPr="00847968">
        <w:rPr>
          <w:rFonts w:ascii="Times New Roman" w:hAnsi="Times New Roman" w:cs="Times New Roman"/>
          <w:bCs/>
          <w:lang w:val="en-US"/>
        </w:rPr>
        <w:t>.</w:t>
      </w:r>
      <w:r w:rsidRPr="00847968">
        <w:rPr>
          <w:rFonts w:ascii="Times New Roman" w:hAnsi="Times New Roman" w:cs="Times New Roman"/>
          <w:bCs/>
          <w:lang w:val="en-US"/>
        </w:rPr>
        <w:t xml:space="preserve"> </w:t>
      </w:r>
      <w:proofErr w:type="spellStart"/>
      <w:r w:rsidRPr="00847968">
        <w:rPr>
          <w:rFonts w:ascii="Times New Roman" w:hAnsi="Times New Roman" w:cs="Times New Roman"/>
          <w:bCs/>
          <w:lang w:val="en-US"/>
        </w:rPr>
        <w:t>Evol</w:t>
      </w:r>
      <w:proofErr w:type="spellEnd"/>
      <w:r w:rsidR="009A6087" w:rsidRPr="00847968">
        <w:rPr>
          <w:rFonts w:ascii="Times New Roman" w:hAnsi="Times New Roman" w:cs="Times New Roman"/>
          <w:bCs/>
          <w:lang w:val="en-US"/>
        </w:rPr>
        <w:t>.</w:t>
      </w:r>
      <w:r w:rsidRPr="00847968">
        <w:rPr>
          <w:rFonts w:ascii="Times New Roman" w:hAnsi="Times New Roman" w:cs="Times New Roman"/>
          <w:bCs/>
          <w:lang w:val="en-US"/>
        </w:rPr>
        <w:t xml:space="preserve"> 16</w:t>
      </w:r>
      <w:r w:rsidR="003E285A" w:rsidRPr="00847968">
        <w:rPr>
          <w:rFonts w:ascii="Times New Roman" w:hAnsi="Times New Roman" w:cs="Times New Roman"/>
          <w:bCs/>
          <w:lang w:val="en-US"/>
        </w:rPr>
        <w:t xml:space="preserve">, </w:t>
      </w:r>
      <w:r w:rsidRPr="00847968">
        <w:rPr>
          <w:rFonts w:ascii="Times New Roman" w:hAnsi="Times New Roman" w:cs="Times New Roman"/>
          <w:bCs/>
          <w:lang w:val="en-US"/>
        </w:rPr>
        <w:t xml:space="preserve">111-120. https://doi.org/10.1007/BF01731581. </w:t>
      </w:r>
    </w:p>
    <w:p w14:paraId="62BB4EF3" w14:textId="5E1EBB54" w:rsidR="003E285A" w:rsidRPr="00847968" w:rsidRDefault="003E285A" w:rsidP="003E285A">
      <w:pPr>
        <w:spacing w:line="480" w:lineRule="auto"/>
        <w:ind w:left="284" w:hanging="284"/>
        <w:contextualSpacing/>
        <w:jc w:val="both"/>
        <w:rPr>
          <w:rFonts w:ascii="Times New Roman" w:hAnsi="Times New Roman" w:cs="Times New Roman"/>
          <w:bCs/>
        </w:rPr>
      </w:pPr>
      <w:r w:rsidRPr="00847968">
        <w:rPr>
          <w:rFonts w:ascii="Times New Roman" w:hAnsi="Times New Roman" w:cs="Times New Roman"/>
          <w:bCs/>
          <w:lang w:val="en-US"/>
        </w:rPr>
        <w:t xml:space="preserve">Lee, J., Lee, S., Young, J.P.W., 2008. Improved PCR primers for the detection and identification of arbuscular mycorrhizal fungi. </w:t>
      </w:r>
      <w:r w:rsidRPr="00847968">
        <w:rPr>
          <w:rFonts w:ascii="Times New Roman" w:hAnsi="Times New Roman" w:cs="Times New Roman"/>
          <w:bCs/>
        </w:rPr>
        <w:t>FEMS Microbiol</w:t>
      </w:r>
      <w:r w:rsidR="00F8797C" w:rsidRPr="00847968">
        <w:rPr>
          <w:rFonts w:ascii="Times New Roman" w:hAnsi="Times New Roman" w:cs="Times New Roman"/>
          <w:bCs/>
        </w:rPr>
        <w:t>.</w:t>
      </w:r>
      <w:r w:rsidRPr="00847968">
        <w:rPr>
          <w:rFonts w:ascii="Times New Roman" w:hAnsi="Times New Roman" w:cs="Times New Roman"/>
          <w:bCs/>
        </w:rPr>
        <w:t xml:space="preserve"> Ecol</w:t>
      </w:r>
      <w:r w:rsidR="00F8797C" w:rsidRPr="00847968">
        <w:rPr>
          <w:rFonts w:ascii="Times New Roman" w:hAnsi="Times New Roman" w:cs="Times New Roman"/>
          <w:bCs/>
        </w:rPr>
        <w:t>.</w:t>
      </w:r>
      <w:r w:rsidRPr="00847968">
        <w:rPr>
          <w:rFonts w:ascii="Times New Roman" w:hAnsi="Times New Roman" w:cs="Times New Roman"/>
          <w:bCs/>
        </w:rPr>
        <w:t xml:space="preserve"> 65, 339-349. https://doi.org/10.1111/j.1574-6941.2008.00531.x</w:t>
      </w:r>
    </w:p>
    <w:p w14:paraId="2BFB50C9" w14:textId="6008926C" w:rsidR="00F010A9" w:rsidRPr="00847968" w:rsidRDefault="00F010A9" w:rsidP="003E285A">
      <w:pPr>
        <w:spacing w:line="480" w:lineRule="auto"/>
        <w:ind w:left="284" w:hanging="284"/>
        <w:contextualSpacing/>
        <w:jc w:val="both"/>
        <w:rPr>
          <w:rFonts w:ascii="Times New Roman" w:hAnsi="Times New Roman" w:cs="Times New Roman"/>
          <w:bCs/>
          <w:lang w:val="en-US"/>
        </w:rPr>
      </w:pPr>
      <w:r w:rsidRPr="00847968">
        <w:rPr>
          <w:rFonts w:ascii="Times New Roman" w:hAnsi="Times New Roman" w:cs="Times New Roman"/>
          <w:bCs/>
        </w:rPr>
        <w:t xml:space="preserve">Saitou, N., Nei, M., 1987. </w:t>
      </w:r>
      <w:r w:rsidRPr="00847968">
        <w:rPr>
          <w:rFonts w:ascii="Times New Roman" w:hAnsi="Times New Roman" w:cs="Times New Roman"/>
          <w:bCs/>
          <w:lang w:val="en-US"/>
        </w:rPr>
        <w:t>The neighbor-joining method: A new method for reconstructing phylogenetic trees. Mol</w:t>
      </w:r>
      <w:r w:rsidR="00DE6DDE" w:rsidRPr="00847968">
        <w:rPr>
          <w:rFonts w:ascii="Times New Roman" w:hAnsi="Times New Roman" w:cs="Times New Roman"/>
          <w:bCs/>
          <w:lang w:val="en-US"/>
        </w:rPr>
        <w:t>.</w:t>
      </w:r>
      <w:r w:rsidRPr="00847968">
        <w:rPr>
          <w:rFonts w:ascii="Times New Roman" w:hAnsi="Times New Roman" w:cs="Times New Roman"/>
          <w:bCs/>
          <w:lang w:val="en-US"/>
        </w:rPr>
        <w:t xml:space="preserve"> Biol</w:t>
      </w:r>
      <w:r w:rsidR="00DE6DDE" w:rsidRPr="00847968">
        <w:rPr>
          <w:rFonts w:ascii="Times New Roman" w:hAnsi="Times New Roman" w:cs="Times New Roman"/>
          <w:bCs/>
          <w:lang w:val="en-US"/>
        </w:rPr>
        <w:t>.</w:t>
      </w:r>
      <w:r w:rsidR="002A6E34" w:rsidRPr="00847968">
        <w:rPr>
          <w:rFonts w:ascii="Times New Roman" w:hAnsi="Times New Roman" w:cs="Times New Roman"/>
          <w:bCs/>
          <w:lang w:val="en-US"/>
        </w:rPr>
        <w:t xml:space="preserve"> </w:t>
      </w:r>
      <w:proofErr w:type="spellStart"/>
      <w:r w:rsidRPr="00847968">
        <w:rPr>
          <w:rFonts w:ascii="Times New Roman" w:hAnsi="Times New Roman" w:cs="Times New Roman"/>
          <w:bCs/>
          <w:lang w:val="en-US"/>
        </w:rPr>
        <w:t>Evol</w:t>
      </w:r>
      <w:proofErr w:type="spellEnd"/>
      <w:r w:rsidR="00DE6DDE" w:rsidRPr="00847968">
        <w:rPr>
          <w:rFonts w:ascii="Times New Roman" w:hAnsi="Times New Roman" w:cs="Times New Roman"/>
          <w:bCs/>
          <w:lang w:val="en-US"/>
        </w:rPr>
        <w:t>.</w:t>
      </w:r>
      <w:r w:rsidRPr="00847968">
        <w:rPr>
          <w:rFonts w:ascii="Times New Roman" w:hAnsi="Times New Roman" w:cs="Times New Roman"/>
          <w:bCs/>
          <w:lang w:val="en-US"/>
        </w:rPr>
        <w:t xml:space="preserve"> 4,</w:t>
      </w:r>
      <w:r w:rsidR="003E285A" w:rsidRPr="00847968">
        <w:rPr>
          <w:rFonts w:ascii="Times New Roman" w:hAnsi="Times New Roman" w:cs="Times New Roman"/>
          <w:bCs/>
          <w:lang w:val="en-US"/>
        </w:rPr>
        <w:t xml:space="preserve"> </w:t>
      </w:r>
      <w:r w:rsidRPr="00847968">
        <w:rPr>
          <w:rFonts w:ascii="Times New Roman" w:hAnsi="Times New Roman" w:cs="Times New Roman"/>
          <w:bCs/>
          <w:lang w:val="en-US"/>
        </w:rPr>
        <w:t>406-425. https://doi.org/10.1093/oxfordjournals.molbev.a040454</w:t>
      </w:r>
      <w:r w:rsidRPr="00847968">
        <w:rPr>
          <w:rStyle w:val="Hyperlink"/>
          <w:rFonts w:ascii="Times New Roman" w:hAnsi="Times New Roman" w:cs="Times New Roman"/>
          <w:bCs/>
          <w:color w:val="auto"/>
          <w:lang w:val="en-US"/>
        </w:rPr>
        <w:t>.</w:t>
      </w:r>
    </w:p>
    <w:p w14:paraId="6356FC1E" w14:textId="1397820A" w:rsidR="00F010A9" w:rsidRPr="00847968" w:rsidRDefault="00F010A9" w:rsidP="003E285A">
      <w:pPr>
        <w:spacing w:line="480" w:lineRule="auto"/>
        <w:ind w:left="284" w:hanging="284"/>
        <w:contextualSpacing/>
        <w:jc w:val="both"/>
        <w:rPr>
          <w:rFonts w:ascii="Times New Roman" w:hAnsi="Times New Roman" w:cs="Times New Roman"/>
          <w:bCs/>
          <w:lang w:val="en-US"/>
        </w:rPr>
      </w:pPr>
      <w:proofErr w:type="spellStart"/>
      <w:r w:rsidRPr="00847968">
        <w:rPr>
          <w:rFonts w:ascii="Times New Roman" w:hAnsi="Times New Roman" w:cs="Times New Roman"/>
          <w:bCs/>
          <w:lang w:val="en-US"/>
        </w:rPr>
        <w:t>Schneiter</w:t>
      </w:r>
      <w:proofErr w:type="spellEnd"/>
      <w:r w:rsidRPr="00847968">
        <w:rPr>
          <w:rFonts w:ascii="Times New Roman" w:hAnsi="Times New Roman" w:cs="Times New Roman"/>
          <w:bCs/>
          <w:lang w:val="en-US"/>
        </w:rPr>
        <w:t>, A.A., Miller, J.F., 1981. Description of sunflower growth stages 1. Crop Sci</w:t>
      </w:r>
      <w:r w:rsidR="002D730F" w:rsidRPr="00847968">
        <w:rPr>
          <w:rFonts w:ascii="Times New Roman" w:hAnsi="Times New Roman" w:cs="Times New Roman"/>
          <w:bCs/>
          <w:lang w:val="en-US"/>
        </w:rPr>
        <w:t>.</w:t>
      </w:r>
      <w:r w:rsidRPr="00847968">
        <w:rPr>
          <w:rFonts w:ascii="Times New Roman" w:hAnsi="Times New Roman" w:cs="Times New Roman"/>
          <w:bCs/>
          <w:lang w:val="en-US"/>
        </w:rPr>
        <w:t xml:space="preserve"> 21, 901-903. https://doi.org/10.2135/cropsci1981.0011183X002100060024x. </w:t>
      </w:r>
    </w:p>
    <w:p w14:paraId="1B130795" w14:textId="77ACE367" w:rsidR="00F010A9" w:rsidRPr="00847968" w:rsidRDefault="00F010A9" w:rsidP="003E285A">
      <w:pPr>
        <w:spacing w:line="480" w:lineRule="auto"/>
        <w:ind w:left="284" w:hanging="284"/>
        <w:contextualSpacing/>
        <w:jc w:val="both"/>
        <w:rPr>
          <w:rFonts w:ascii="Times New Roman" w:hAnsi="Times New Roman" w:cs="Times New Roman"/>
          <w:bCs/>
          <w:lang w:val="en-US"/>
        </w:rPr>
      </w:pPr>
      <w:r w:rsidRPr="00847968">
        <w:rPr>
          <w:rFonts w:ascii="Times New Roman" w:hAnsi="Times New Roman" w:cs="Times New Roman"/>
          <w:bCs/>
          <w:lang w:val="en-US"/>
        </w:rPr>
        <w:lastRenderedPageBreak/>
        <w:t xml:space="preserve">Tamura, K., </w:t>
      </w:r>
      <w:proofErr w:type="spellStart"/>
      <w:r w:rsidRPr="00847968">
        <w:rPr>
          <w:rFonts w:ascii="Times New Roman" w:hAnsi="Times New Roman" w:cs="Times New Roman"/>
          <w:bCs/>
          <w:lang w:val="en-US"/>
        </w:rPr>
        <w:t>Stecher</w:t>
      </w:r>
      <w:proofErr w:type="spellEnd"/>
      <w:r w:rsidRPr="00847968">
        <w:rPr>
          <w:rFonts w:ascii="Times New Roman" w:hAnsi="Times New Roman" w:cs="Times New Roman"/>
          <w:bCs/>
          <w:lang w:val="en-US"/>
        </w:rPr>
        <w:t>, G., and Kumar, S., 2021. MEGA 11: Molecular Evolutionary Genetics Analysis Version 11. Mol</w:t>
      </w:r>
      <w:r w:rsidR="00B574F1" w:rsidRPr="00847968">
        <w:rPr>
          <w:rFonts w:ascii="Times New Roman" w:hAnsi="Times New Roman" w:cs="Times New Roman"/>
          <w:bCs/>
          <w:lang w:val="en-US"/>
        </w:rPr>
        <w:t>.</w:t>
      </w:r>
      <w:r w:rsidRPr="00847968">
        <w:rPr>
          <w:rFonts w:ascii="Times New Roman" w:hAnsi="Times New Roman" w:cs="Times New Roman"/>
          <w:bCs/>
          <w:lang w:val="en-US"/>
        </w:rPr>
        <w:t xml:space="preserve"> Biol</w:t>
      </w:r>
      <w:r w:rsidR="00B574F1" w:rsidRPr="00847968">
        <w:rPr>
          <w:rFonts w:ascii="Times New Roman" w:hAnsi="Times New Roman" w:cs="Times New Roman"/>
          <w:bCs/>
          <w:lang w:val="en-US"/>
        </w:rPr>
        <w:t>.</w:t>
      </w:r>
      <w:r w:rsidR="00B66944" w:rsidRPr="00847968">
        <w:rPr>
          <w:rFonts w:ascii="Times New Roman" w:hAnsi="Times New Roman" w:cs="Times New Roman"/>
          <w:bCs/>
          <w:lang w:val="en-US"/>
        </w:rPr>
        <w:t xml:space="preserve"> </w:t>
      </w:r>
      <w:proofErr w:type="spellStart"/>
      <w:r w:rsidRPr="00847968">
        <w:rPr>
          <w:rFonts w:ascii="Times New Roman" w:hAnsi="Times New Roman" w:cs="Times New Roman"/>
          <w:bCs/>
          <w:lang w:val="en-US"/>
        </w:rPr>
        <w:t>Evol</w:t>
      </w:r>
      <w:proofErr w:type="spellEnd"/>
      <w:r w:rsidR="00B574F1" w:rsidRPr="00847968">
        <w:rPr>
          <w:rFonts w:ascii="Times New Roman" w:hAnsi="Times New Roman" w:cs="Times New Roman"/>
          <w:bCs/>
          <w:lang w:val="en-US"/>
        </w:rPr>
        <w:t>.</w:t>
      </w:r>
      <w:r w:rsidR="003E285A" w:rsidRPr="00847968">
        <w:rPr>
          <w:rFonts w:ascii="Times New Roman" w:hAnsi="Times New Roman" w:cs="Times New Roman"/>
          <w:bCs/>
          <w:lang w:val="en-US"/>
        </w:rPr>
        <w:t xml:space="preserve"> 38, 3022-3027.</w:t>
      </w:r>
      <w:r w:rsidRPr="00847968">
        <w:rPr>
          <w:rFonts w:ascii="Times New Roman" w:hAnsi="Times New Roman" w:cs="Times New Roman"/>
          <w:bCs/>
          <w:lang w:val="en-US"/>
        </w:rPr>
        <w:t xml:space="preserve"> https://doi.org/10.1093/molbev/msab120.</w:t>
      </w:r>
    </w:p>
    <w:p w14:paraId="6052BECD" w14:textId="670FEAFC" w:rsidR="00AB6769" w:rsidRPr="00847968" w:rsidRDefault="00AB6769" w:rsidP="00F010A9">
      <w:pPr>
        <w:jc w:val="both"/>
        <w:rPr>
          <w:rFonts w:ascii="Times New Roman" w:hAnsi="Times New Roman" w:cs="Times New Roman"/>
          <w:bCs/>
          <w:lang w:val="en-US"/>
        </w:rPr>
      </w:pPr>
    </w:p>
    <w:sectPr w:rsidR="00AB6769" w:rsidRPr="00847968" w:rsidSect="00847968">
      <w:pgSz w:w="11900" w:h="1682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9223299" w14:textId="77777777" w:rsidR="00784F98" w:rsidRPr="00847968" w:rsidRDefault="00784F98" w:rsidP="00A240AC">
      <w:r w:rsidRPr="00847968">
        <w:separator/>
      </w:r>
    </w:p>
  </w:endnote>
  <w:endnote w:type="continuationSeparator" w:id="0">
    <w:p w14:paraId="2F584EAF" w14:textId="77777777" w:rsidR="00784F98" w:rsidRPr="00847968" w:rsidRDefault="00784F98" w:rsidP="00A240AC">
      <w:r w:rsidRPr="00847968">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charset w:val="00"/>
    <w:family w:val="swiss"/>
    <w:pitch w:val="default"/>
  </w:font>
  <w:font w:name="1">
    <w:altName w:val="Cambria"/>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80785527"/>
      <w:docPartObj>
        <w:docPartGallery w:val="Page Numbers (Bottom of Page)"/>
        <w:docPartUnique/>
      </w:docPartObj>
    </w:sdtPr>
    <w:sdtEndPr>
      <w:rPr>
        <w:rStyle w:val="PageNumber"/>
      </w:rPr>
    </w:sdtEndPr>
    <w:sdtContent>
      <w:p w14:paraId="446166AB" w14:textId="208D4074" w:rsidR="00A240AC" w:rsidRPr="00847968" w:rsidRDefault="00A240AC" w:rsidP="00A240AC">
        <w:pPr>
          <w:pStyle w:val="Footer"/>
          <w:framePr w:wrap="none" w:vAnchor="text" w:hAnchor="margin" w:xAlign="right" w:y="1"/>
          <w:rPr>
            <w:rStyle w:val="PageNumber"/>
          </w:rPr>
        </w:pPr>
        <w:r w:rsidRPr="00847968">
          <w:rPr>
            <w:rStyle w:val="PageNumber"/>
          </w:rPr>
          <w:fldChar w:fldCharType="begin"/>
        </w:r>
        <w:r w:rsidRPr="00847968">
          <w:rPr>
            <w:rStyle w:val="PageNumber"/>
          </w:rPr>
          <w:instrText xml:space="preserve"> PAGE </w:instrText>
        </w:r>
        <w:r w:rsidRPr="00847968">
          <w:rPr>
            <w:rStyle w:val="PageNumber"/>
          </w:rPr>
          <w:fldChar w:fldCharType="separate"/>
        </w:r>
        <w:r w:rsidR="000E7BA7" w:rsidRPr="00847968">
          <w:rPr>
            <w:rStyle w:val="PageNumber"/>
            <w:noProof/>
          </w:rPr>
          <w:t>5</w:t>
        </w:r>
        <w:r w:rsidRPr="00847968">
          <w:rPr>
            <w:rStyle w:val="PageNumber"/>
          </w:rPr>
          <w:fldChar w:fldCharType="end"/>
        </w:r>
      </w:p>
    </w:sdtContent>
  </w:sdt>
  <w:p w14:paraId="7CD2F72D" w14:textId="77777777" w:rsidR="00A240AC" w:rsidRPr="00847968" w:rsidRDefault="00A240AC" w:rsidP="00A240A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Style w:val="PageNumber"/>
      </w:rPr>
      <w:id w:val="-1401367251"/>
      <w:docPartObj>
        <w:docPartGallery w:val="Page Numbers (Bottom of Page)"/>
        <w:docPartUnique/>
      </w:docPartObj>
    </w:sdtPr>
    <w:sdtEndPr>
      <w:rPr>
        <w:rStyle w:val="PageNumber"/>
      </w:rPr>
    </w:sdtEndPr>
    <w:sdtContent>
      <w:p w14:paraId="418813DA" w14:textId="71EDFD40" w:rsidR="00A240AC" w:rsidRPr="00847968" w:rsidRDefault="00A240AC" w:rsidP="00A240AC">
        <w:pPr>
          <w:pStyle w:val="Footer"/>
          <w:framePr w:wrap="none" w:vAnchor="text" w:hAnchor="margin" w:xAlign="right" w:y="1"/>
          <w:rPr>
            <w:rStyle w:val="PageNumber"/>
          </w:rPr>
        </w:pPr>
        <w:r w:rsidRPr="00847968">
          <w:rPr>
            <w:rStyle w:val="PageNumber"/>
          </w:rPr>
          <w:fldChar w:fldCharType="begin"/>
        </w:r>
        <w:r w:rsidRPr="00847968">
          <w:rPr>
            <w:rStyle w:val="PageNumber"/>
          </w:rPr>
          <w:instrText xml:space="preserve"> PAGE </w:instrText>
        </w:r>
        <w:r w:rsidRPr="00847968">
          <w:rPr>
            <w:rStyle w:val="PageNumber"/>
          </w:rPr>
          <w:fldChar w:fldCharType="separate"/>
        </w:r>
        <w:r w:rsidR="00847968">
          <w:rPr>
            <w:rStyle w:val="PageNumber"/>
            <w:noProof/>
          </w:rPr>
          <w:t>21</w:t>
        </w:r>
        <w:r w:rsidRPr="00847968">
          <w:rPr>
            <w:rStyle w:val="PageNumber"/>
          </w:rPr>
          <w:fldChar w:fldCharType="end"/>
        </w:r>
      </w:p>
    </w:sdtContent>
  </w:sdt>
  <w:p w14:paraId="3B478362" w14:textId="77777777" w:rsidR="00A240AC" w:rsidRPr="00847968" w:rsidRDefault="00A240AC" w:rsidP="00A240A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750F11" w14:textId="77777777" w:rsidR="00784F98" w:rsidRPr="00847968" w:rsidRDefault="00784F98" w:rsidP="00A240AC">
      <w:r w:rsidRPr="00847968">
        <w:separator/>
      </w:r>
    </w:p>
  </w:footnote>
  <w:footnote w:type="continuationSeparator" w:id="0">
    <w:p w14:paraId="026F0402" w14:textId="77777777" w:rsidR="00784F98" w:rsidRPr="00847968" w:rsidRDefault="00784F98" w:rsidP="00A240AC">
      <w:r w:rsidRPr="00847968">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FC30BB4"/>
    <w:multiLevelType w:val="hybridMultilevel"/>
    <w:tmpl w:val="B8D8B6B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oNotTrackMoves/>
  <w:doNotTrackFormatting/>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Total_Editing_Time" w:val="0"/>
  </w:docVars>
  <w:rsids>
    <w:rsidRoot w:val="00F16780"/>
    <w:rsid w:val="00000B41"/>
    <w:rsid w:val="00012235"/>
    <w:rsid w:val="00015094"/>
    <w:rsid w:val="000232B9"/>
    <w:rsid w:val="00024798"/>
    <w:rsid w:val="00036F79"/>
    <w:rsid w:val="000512EE"/>
    <w:rsid w:val="0005471E"/>
    <w:rsid w:val="00062191"/>
    <w:rsid w:val="00064C20"/>
    <w:rsid w:val="000664E1"/>
    <w:rsid w:val="00070870"/>
    <w:rsid w:val="00070B5E"/>
    <w:rsid w:val="0007270D"/>
    <w:rsid w:val="00073279"/>
    <w:rsid w:val="00073ABF"/>
    <w:rsid w:val="00074B56"/>
    <w:rsid w:val="00076841"/>
    <w:rsid w:val="00077F08"/>
    <w:rsid w:val="00083212"/>
    <w:rsid w:val="000841B2"/>
    <w:rsid w:val="00095193"/>
    <w:rsid w:val="00096CD0"/>
    <w:rsid w:val="000B5E69"/>
    <w:rsid w:val="000C442C"/>
    <w:rsid w:val="000E381E"/>
    <w:rsid w:val="000E41EF"/>
    <w:rsid w:val="000E57AC"/>
    <w:rsid w:val="000E60AD"/>
    <w:rsid w:val="000E78E4"/>
    <w:rsid w:val="000E7BA7"/>
    <w:rsid w:val="001004BF"/>
    <w:rsid w:val="00102AEB"/>
    <w:rsid w:val="001034A8"/>
    <w:rsid w:val="00110551"/>
    <w:rsid w:val="00120FBF"/>
    <w:rsid w:val="00123265"/>
    <w:rsid w:val="001238BD"/>
    <w:rsid w:val="00142C05"/>
    <w:rsid w:val="00143B5D"/>
    <w:rsid w:val="0016096B"/>
    <w:rsid w:val="001661E8"/>
    <w:rsid w:val="0016778B"/>
    <w:rsid w:val="0017028D"/>
    <w:rsid w:val="00174126"/>
    <w:rsid w:val="00190ECA"/>
    <w:rsid w:val="001B5556"/>
    <w:rsid w:val="001C002C"/>
    <w:rsid w:val="001C10FE"/>
    <w:rsid w:val="001E0CB9"/>
    <w:rsid w:val="001F76EA"/>
    <w:rsid w:val="00201420"/>
    <w:rsid w:val="00203C18"/>
    <w:rsid w:val="0021094B"/>
    <w:rsid w:val="002155EA"/>
    <w:rsid w:val="00216F03"/>
    <w:rsid w:val="00227313"/>
    <w:rsid w:val="00233AB6"/>
    <w:rsid w:val="002401A4"/>
    <w:rsid w:val="00252159"/>
    <w:rsid w:val="0025339D"/>
    <w:rsid w:val="00254DB2"/>
    <w:rsid w:val="00263864"/>
    <w:rsid w:val="00272932"/>
    <w:rsid w:val="00280892"/>
    <w:rsid w:val="002812C5"/>
    <w:rsid w:val="00283019"/>
    <w:rsid w:val="0028554F"/>
    <w:rsid w:val="00290871"/>
    <w:rsid w:val="00293EF6"/>
    <w:rsid w:val="00297209"/>
    <w:rsid w:val="00297AFD"/>
    <w:rsid w:val="002A3A05"/>
    <w:rsid w:val="002A5107"/>
    <w:rsid w:val="002A6C22"/>
    <w:rsid w:val="002A6E34"/>
    <w:rsid w:val="002B2ED9"/>
    <w:rsid w:val="002B3E47"/>
    <w:rsid w:val="002C111F"/>
    <w:rsid w:val="002C29AB"/>
    <w:rsid w:val="002C3836"/>
    <w:rsid w:val="002D730F"/>
    <w:rsid w:val="0030228E"/>
    <w:rsid w:val="0030359F"/>
    <w:rsid w:val="0031758C"/>
    <w:rsid w:val="00317F20"/>
    <w:rsid w:val="0032358E"/>
    <w:rsid w:val="003269E2"/>
    <w:rsid w:val="0033358D"/>
    <w:rsid w:val="00334F14"/>
    <w:rsid w:val="00335EBD"/>
    <w:rsid w:val="00344657"/>
    <w:rsid w:val="00376DCB"/>
    <w:rsid w:val="0038176D"/>
    <w:rsid w:val="0038390D"/>
    <w:rsid w:val="00391B6B"/>
    <w:rsid w:val="003A7EEC"/>
    <w:rsid w:val="003B650F"/>
    <w:rsid w:val="003D704E"/>
    <w:rsid w:val="003E285A"/>
    <w:rsid w:val="003E5209"/>
    <w:rsid w:val="0040096C"/>
    <w:rsid w:val="00423A42"/>
    <w:rsid w:val="00445774"/>
    <w:rsid w:val="00455C5B"/>
    <w:rsid w:val="00461FCB"/>
    <w:rsid w:val="00464ED3"/>
    <w:rsid w:val="0047107F"/>
    <w:rsid w:val="004710E5"/>
    <w:rsid w:val="00473D98"/>
    <w:rsid w:val="00476DF7"/>
    <w:rsid w:val="004A10D1"/>
    <w:rsid w:val="004A17C1"/>
    <w:rsid w:val="004A2170"/>
    <w:rsid w:val="004D35A4"/>
    <w:rsid w:val="004E31F5"/>
    <w:rsid w:val="004F014A"/>
    <w:rsid w:val="004F0542"/>
    <w:rsid w:val="00500FEF"/>
    <w:rsid w:val="00535360"/>
    <w:rsid w:val="0054603A"/>
    <w:rsid w:val="005473DF"/>
    <w:rsid w:val="0055369E"/>
    <w:rsid w:val="00554777"/>
    <w:rsid w:val="00555D5A"/>
    <w:rsid w:val="00556B65"/>
    <w:rsid w:val="005642B4"/>
    <w:rsid w:val="00570B83"/>
    <w:rsid w:val="005816F2"/>
    <w:rsid w:val="00596D8E"/>
    <w:rsid w:val="005A115F"/>
    <w:rsid w:val="005A14FF"/>
    <w:rsid w:val="005C6FE6"/>
    <w:rsid w:val="005D220F"/>
    <w:rsid w:val="005D2E22"/>
    <w:rsid w:val="005E3CBE"/>
    <w:rsid w:val="005E4F24"/>
    <w:rsid w:val="005F643A"/>
    <w:rsid w:val="0061318B"/>
    <w:rsid w:val="00625DC7"/>
    <w:rsid w:val="00635E79"/>
    <w:rsid w:val="00645D73"/>
    <w:rsid w:val="00646DAD"/>
    <w:rsid w:val="0065490C"/>
    <w:rsid w:val="00656A35"/>
    <w:rsid w:val="00670ACE"/>
    <w:rsid w:val="006757FD"/>
    <w:rsid w:val="00675DE7"/>
    <w:rsid w:val="00690EBE"/>
    <w:rsid w:val="006919F4"/>
    <w:rsid w:val="0069439D"/>
    <w:rsid w:val="006B4FB6"/>
    <w:rsid w:val="006C3E57"/>
    <w:rsid w:val="006D4A1B"/>
    <w:rsid w:val="006D4E05"/>
    <w:rsid w:val="006D6F2F"/>
    <w:rsid w:val="006F1ADA"/>
    <w:rsid w:val="00702F45"/>
    <w:rsid w:val="00712E5E"/>
    <w:rsid w:val="0071675A"/>
    <w:rsid w:val="00721C00"/>
    <w:rsid w:val="00725D10"/>
    <w:rsid w:val="00734A63"/>
    <w:rsid w:val="00737968"/>
    <w:rsid w:val="00754C10"/>
    <w:rsid w:val="00755330"/>
    <w:rsid w:val="00764188"/>
    <w:rsid w:val="00770BE3"/>
    <w:rsid w:val="007723B4"/>
    <w:rsid w:val="007754E3"/>
    <w:rsid w:val="00783A1B"/>
    <w:rsid w:val="00784F98"/>
    <w:rsid w:val="007904FE"/>
    <w:rsid w:val="007A083F"/>
    <w:rsid w:val="007B281A"/>
    <w:rsid w:val="007C60CC"/>
    <w:rsid w:val="007C7325"/>
    <w:rsid w:val="007D1CF9"/>
    <w:rsid w:val="007D4088"/>
    <w:rsid w:val="007E4AFB"/>
    <w:rsid w:val="007E575C"/>
    <w:rsid w:val="007E7E0A"/>
    <w:rsid w:val="007F23E4"/>
    <w:rsid w:val="007F6F61"/>
    <w:rsid w:val="00823FB3"/>
    <w:rsid w:val="00825DDB"/>
    <w:rsid w:val="00840B19"/>
    <w:rsid w:val="00843A25"/>
    <w:rsid w:val="00846D5B"/>
    <w:rsid w:val="00847968"/>
    <w:rsid w:val="0085038D"/>
    <w:rsid w:val="00852621"/>
    <w:rsid w:val="00854088"/>
    <w:rsid w:val="008556E2"/>
    <w:rsid w:val="008618E6"/>
    <w:rsid w:val="008636C3"/>
    <w:rsid w:val="008658FC"/>
    <w:rsid w:val="00873E51"/>
    <w:rsid w:val="0087494C"/>
    <w:rsid w:val="008861E8"/>
    <w:rsid w:val="00896D58"/>
    <w:rsid w:val="008A463F"/>
    <w:rsid w:val="008B2AFF"/>
    <w:rsid w:val="008B4D02"/>
    <w:rsid w:val="008B5018"/>
    <w:rsid w:val="008D0A36"/>
    <w:rsid w:val="008D0D91"/>
    <w:rsid w:val="008D60DC"/>
    <w:rsid w:val="008E1B24"/>
    <w:rsid w:val="008F0550"/>
    <w:rsid w:val="009014DD"/>
    <w:rsid w:val="009026B0"/>
    <w:rsid w:val="00902A09"/>
    <w:rsid w:val="0090490B"/>
    <w:rsid w:val="009061D9"/>
    <w:rsid w:val="009137B2"/>
    <w:rsid w:val="00914B02"/>
    <w:rsid w:val="009206F9"/>
    <w:rsid w:val="00924944"/>
    <w:rsid w:val="0095075F"/>
    <w:rsid w:val="009535DD"/>
    <w:rsid w:val="00956ACB"/>
    <w:rsid w:val="00975816"/>
    <w:rsid w:val="00976230"/>
    <w:rsid w:val="00987B66"/>
    <w:rsid w:val="009963AE"/>
    <w:rsid w:val="009A04C1"/>
    <w:rsid w:val="009A35FA"/>
    <w:rsid w:val="009A5E5A"/>
    <w:rsid w:val="009A5FAD"/>
    <w:rsid w:val="009A6087"/>
    <w:rsid w:val="009B08FB"/>
    <w:rsid w:val="009B1FCC"/>
    <w:rsid w:val="009B34E4"/>
    <w:rsid w:val="009C16BC"/>
    <w:rsid w:val="009C39BE"/>
    <w:rsid w:val="009C5F92"/>
    <w:rsid w:val="009C6547"/>
    <w:rsid w:val="009D0DE9"/>
    <w:rsid w:val="009D1371"/>
    <w:rsid w:val="009E5E4F"/>
    <w:rsid w:val="009F0CFF"/>
    <w:rsid w:val="00A03406"/>
    <w:rsid w:val="00A04799"/>
    <w:rsid w:val="00A136E9"/>
    <w:rsid w:val="00A232B8"/>
    <w:rsid w:val="00A240AC"/>
    <w:rsid w:val="00A26A89"/>
    <w:rsid w:val="00A27746"/>
    <w:rsid w:val="00A31F9F"/>
    <w:rsid w:val="00A375FF"/>
    <w:rsid w:val="00A542C7"/>
    <w:rsid w:val="00A6051C"/>
    <w:rsid w:val="00A64E32"/>
    <w:rsid w:val="00A77670"/>
    <w:rsid w:val="00A93A42"/>
    <w:rsid w:val="00A968C0"/>
    <w:rsid w:val="00AB5829"/>
    <w:rsid w:val="00AB6769"/>
    <w:rsid w:val="00AD2A1E"/>
    <w:rsid w:val="00AD2ED6"/>
    <w:rsid w:val="00AD5BEE"/>
    <w:rsid w:val="00AD60FA"/>
    <w:rsid w:val="00AD6836"/>
    <w:rsid w:val="00AE26CF"/>
    <w:rsid w:val="00AE2FD7"/>
    <w:rsid w:val="00B21515"/>
    <w:rsid w:val="00B22522"/>
    <w:rsid w:val="00B278AC"/>
    <w:rsid w:val="00B34FF1"/>
    <w:rsid w:val="00B36895"/>
    <w:rsid w:val="00B40725"/>
    <w:rsid w:val="00B41B88"/>
    <w:rsid w:val="00B47D06"/>
    <w:rsid w:val="00B574F1"/>
    <w:rsid w:val="00B65B60"/>
    <w:rsid w:val="00B66944"/>
    <w:rsid w:val="00B73232"/>
    <w:rsid w:val="00B74CC1"/>
    <w:rsid w:val="00B76D04"/>
    <w:rsid w:val="00B846D1"/>
    <w:rsid w:val="00BA6024"/>
    <w:rsid w:val="00BB5B30"/>
    <w:rsid w:val="00BD0CCE"/>
    <w:rsid w:val="00BD5B8C"/>
    <w:rsid w:val="00BE492B"/>
    <w:rsid w:val="00BE5D0C"/>
    <w:rsid w:val="00BF2D94"/>
    <w:rsid w:val="00BF62FB"/>
    <w:rsid w:val="00C00979"/>
    <w:rsid w:val="00C1460F"/>
    <w:rsid w:val="00C20AF7"/>
    <w:rsid w:val="00C2117A"/>
    <w:rsid w:val="00C24BE6"/>
    <w:rsid w:val="00C30C37"/>
    <w:rsid w:val="00C60D2C"/>
    <w:rsid w:val="00C710B9"/>
    <w:rsid w:val="00C86094"/>
    <w:rsid w:val="00C9765D"/>
    <w:rsid w:val="00CA2EEF"/>
    <w:rsid w:val="00CA54AA"/>
    <w:rsid w:val="00CD3CB3"/>
    <w:rsid w:val="00CD7CA3"/>
    <w:rsid w:val="00CE34B1"/>
    <w:rsid w:val="00D00623"/>
    <w:rsid w:val="00D022EE"/>
    <w:rsid w:val="00D167B0"/>
    <w:rsid w:val="00D2271F"/>
    <w:rsid w:val="00D47BC8"/>
    <w:rsid w:val="00D64EC4"/>
    <w:rsid w:val="00D66EA2"/>
    <w:rsid w:val="00D67AAD"/>
    <w:rsid w:val="00D7093D"/>
    <w:rsid w:val="00D76609"/>
    <w:rsid w:val="00D76B95"/>
    <w:rsid w:val="00D770D0"/>
    <w:rsid w:val="00D81054"/>
    <w:rsid w:val="00D83F34"/>
    <w:rsid w:val="00D8593A"/>
    <w:rsid w:val="00D91861"/>
    <w:rsid w:val="00D91EB5"/>
    <w:rsid w:val="00D96ED7"/>
    <w:rsid w:val="00DA3F4A"/>
    <w:rsid w:val="00DA4321"/>
    <w:rsid w:val="00DB5284"/>
    <w:rsid w:val="00DB6305"/>
    <w:rsid w:val="00DB6894"/>
    <w:rsid w:val="00DC1DC3"/>
    <w:rsid w:val="00DE1F31"/>
    <w:rsid w:val="00DE6DDE"/>
    <w:rsid w:val="00DF05CB"/>
    <w:rsid w:val="00E07BEB"/>
    <w:rsid w:val="00E12D96"/>
    <w:rsid w:val="00E31A44"/>
    <w:rsid w:val="00E3447D"/>
    <w:rsid w:val="00E50155"/>
    <w:rsid w:val="00E52610"/>
    <w:rsid w:val="00E619BE"/>
    <w:rsid w:val="00E6204B"/>
    <w:rsid w:val="00E62D3C"/>
    <w:rsid w:val="00E814A7"/>
    <w:rsid w:val="00E8319B"/>
    <w:rsid w:val="00E85C38"/>
    <w:rsid w:val="00E8726E"/>
    <w:rsid w:val="00E91AC1"/>
    <w:rsid w:val="00E94FC8"/>
    <w:rsid w:val="00E94FD5"/>
    <w:rsid w:val="00E951F1"/>
    <w:rsid w:val="00EA17FF"/>
    <w:rsid w:val="00EB1162"/>
    <w:rsid w:val="00EC7697"/>
    <w:rsid w:val="00EE44E2"/>
    <w:rsid w:val="00EE4CE7"/>
    <w:rsid w:val="00EF25BC"/>
    <w:rsid w:val="00F010A9"/>
    <w:rsid w:val="00F03630"/>
    <w:rsid w:val="00F03E5D"/>
    <w:rsid w:val="00F10C2B"/>
    <w:rsid w:val="00F15749"/>
    <w:rsid w:val="00F16780"/>
    <w:rsid w:val="00F16998"/>
    <w:rsid w:val="00F1772B"/>
    <w:rsid w:val="00F40F0D"/>
    <w:rsid w:val="00F43AFE"/>
    <w:rsid w:val="00F43F5B"/>
    <w:rsid w:val="00F55A54"/>
    <w:rsid w:val="00F57425"/>
    <w:rsid w:val="00F5773A"/>
    <w:rsid w:val="00F666EB"/>
    <w:rsid w:val="00F7034D"/>
    <w:rsid w:val="00F8797C"/>
    <w:rsid w:val="00F92A19"/>
    <w:rsid w:val="00F932FA"/>
    <w:rsid w:val="00FA1001"/>
    <w:rsid w:val="00FA1143"/>
    <w:rsid w:val="00FB66DB"/>
    <w:rsid w:val="00FC4C33"/>
    <w:rsid w:val="00FC53EA"/>
    <w:rsid w:val="00FC6742"/>
    <w:rsid w:val="00FD1A49"/>
    <w:rsid w:val="00FE145E"/>
    <w:rsid w:val="00FE2A07"/>
    <w:rsid w:val="00FE3D25"/>
    <w:rsid w:val="00FE3F1E"/>
    <w:rsid w:val="00FE633F"/>
    <w:rsid w:val="00FE6C6F"/>
    <w:rsid w:val="00FF67C8"/>
    <w:rsid w:val="00FF7BE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92E901"/>
  <w15:chartTrackingRefBased/>
  <w15:docId w15:val="{26A19772-B59F-924F-AB3D-3174647494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80892"/>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80892"/>
    <w:rPr>
      <w:rFonts w:ascii="Times New Roman" w:eastAsiaTheme="minorEastAsia" w:hAnsi="Times New Roman" w:cs="Times New Roman"/>
      <w:sz w:val="18"/>
      <w:szCs w:val="18"/>
    </w:rPr>
  </w:style>
  <w:style w:type="paragraph" w:customStyle="1" w:styleId="AuthorList">
    <w:name w:val="Author List"/>
    <w:aliases w:val="Keywords,Abstract"/>
    <w:basedOn w:val="Subtitle"/>
    <w:next w:val="Normal"/>
    <w:uiPriority w:val="1"/>
    <w:qFormat/>
    <w:rsid w:val="009137B2"/>
    <w:pPr>
      <w:numPr>
        <w:ilvl w:val="0"/>
      </w:numPr>
      <w:spacing w:before="240" w:after="240"/>
    </w:pPr>
    <w:rPr>
      <w:rFonts w:ascii="Times New Roman" w:eastAsiaTheme="minorHAnsi" w:hAnsi="Times New Roman" w:cs="Times New Roman"/>
      <w:b/>
      <w:color w:val="auto"/>
      <w:spacing w:val="0"/>
      <w:sz w:val="24"/>
      <w:szCs w:val="24"/>
      <w:lang w:val="en-US"/>
    </w:rPr>
  </w:style>
  <w:style w:type="paragraph" w:styleId="Subtitle">
    <w:name w:val="Subtitle"/>
    <w:basedOn w:val="Normal"/>
    <w:next w:val="Normal"/>
    <w:link w:val="SubtitleChar"/>
    <w:uiPriority w:val="11"/>
    <w:qFormat/>
    <w:rsid w:val="009137B2"/>
    <w:pPr>
      <w:numPr>
        <w:ilvl w:val="1"/>
      </w:numPr>
      <w:spacing w:after="160"/>
    </w:pPr>
    <w:rPr>
      <w:color w:val="5A5A5A" w:themeColor="text1" w:themeTint="A5"/>
      <w:spacing w:val="15"/>
      <w:sz w:val="22"/>
      <w:szCs w:val="22"/>
    </w:rPr>
  </w:style>
  <w:style w:type="character" w:customStyle="1" w:styleId="SubtitleChar">
    <w:name w:val="Subtitle Char"/>
    <w:basedOn w:val="DefaultParagraphFont"/>
    <w:link w:val="Subtitle"/>
    <w:uiPriority w:val="11"/>
    <w:rsid w:val="009137B2"/>
    <w:rPr>
      <w:rFonts w:eastAsiaTheme="minorEastAsia"/>
      <w:color w:val="5A5A5A" w:themeColor="text1" w:themeTint="A5"/>
      <w:spacing w:val="15"/>
      <w:sz w:val="22"/>
      <w:szCs w:val="22"/>
    </w:rPr>
  </w:style>
  <w:style w:type="table" w:styleId="TableGrid">
    <w:name w:val="Table Grid"/>
    <w:basedOn w:val="TableNormal"/>
    <w:uiPriority w:val="39"/>
    <w:rsid w:val="00C0097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E3D25"/>
    <w:rPr>
      <w:sz w:val="16"/>
      <w:szCs w:val="16"/>
    </w:rPr>
  </w:style>
  <w:style w:type="paragraph" w:styleId="CommentText">
    <w:name w:val="annotation text"/>
    <w:basedOn w:val="Normal"/>
    <w:link w:val="CommentTextChar"/>
    <w:uiPriority w:val="99"/>
    <w:semiHidden/>
    <w:unhideWhenUsed/>
    <w:rsid w:val="00FE3D25"/>
    <w:rPr>
      <w:sz w:val="20"/>
      <w:szCs w:val="20"/>
    </w:rPr>
  </w:style>
  <w:style w:type="character" w:customStyle="1" w:styleId="CommentTextChar">
    <w:name w:val="Comment Text Char"/>
    <w:basedOn w:val="DefaultParagraphFont"/>
    <w:link w:val="CommentText"/>
    <w:uiPriority w:val="99"/>
    <w:semiHidden/>
    <w:rsid w:val="00FE3D25"/>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FE3D25"/>
    <w:rPr>
      <w:b/>
      <w:bCs/>
    </w:rPr>
  </w:style>
  <w:style w:type="character" w:customStyle="1" w:styleId="CommentSubjectChar">
    <w:name w:val="Comment Subject Char"/>
    <w:basedOn w:val="CommentTextChar"/>
    <w:link w:val="CommentSubject"/>
    <w:uiPriority w:val="99"/>
    <w:semiHidden/>
    <w:rsid w:val="00FE3D25"/>
    <w:rPr>
      <w:rFonts w:eastAsiaTheme="minorEastAsia"/>
      <w:b/>
      <w:bCs/>
      <w:sz w:val="20"/>
      <w:szCs w:val="20"/>
    </w:rPr>
  </w:style>
  <w:style w:type="paragraph" w:styleId="Revision">
    <w:name w:val="Revision"/>
    <w:hidden/>
    <w:uiPriority w:val="99"/>
    <w:semiHidden/>
    <w:rsid w:val="00E3447D"/>
    <w:rPr>
      <w:rFonts w:eastAsiaTheme="minorEastAsia"/>
    </w:rPr>
  </w:style>
  <w:style w:type="paragraph" w:styleId="Footer">
    <w:name w:val="footer"/>
    <w:basedOn w:val="Normal"/>
    <w:link w:val="FooterChar"/>
    <w:uiPriority w:val="99"/>
    <w:unhideWhenUsed/>
    <w:rsid w:val="00A240AC"/>
    <w:pPr>
      <w:tabs>
        <w:tab w:val="center" w:pos="4513"/>
        <w:tab w:val="right" w:pos="9026"/>
      </w:tabs>
    </w:pPr>
  </w:style>
  <w:style w:type="character" w:customStyle="1" w:styleId="FooterChar">
    <w:name w:val="Footer Char"/>
    <w:basedOn w:val="DefaultParagraphFont"/>
    <w:link w:val="Footer"/>
    <w:uiPriority w:val="99"/>
    <w:rsid w:val="00A240AC"/>
    <w:rPr>
      <w:rFonts w:eastAsiaTheme="minorEastAsia"/>
    </w:rPr>
  </w:style>
  <w:style w:type="character" w:styleId="PageNumber">
    <w:name w:val="page number"/>
    <w:basedOn w:val="DefaultParagraphFont"/>
    <w:uiPriority w:val="99"/>
    <w:semiHidden/>
    <w:unhideWhenUsed/>
    <w:rsid w:val="00A240AC"/>
  </w:style>
  <w:style w:type="character" w:styleId="Hyperlink">
    <w:name w:val="Hyperlink"/>
    <w:basedOn w:val="DefaultParagraphFont"/>
    <w:uiPriority w:val="99"/>
    <w:unhideWhenUsed/>
    <w:rsid w:val="00BF62FB"/>
    <w:rPr>
      <w:color w:val="0000FF"/>
      <w:u w:val="single"/>
    </w:rPr>
  </w:style>
  <w:style w:type="paragraph" w:styleId="Header">
    <w:name w:val="header"/>
    <w:basedOn w:val="Normal"/>
    <w:link w:val="HeaderChar"/>
    <w:uiPriority w:val="99"/>
    <w:unhideWhenUsed/>
    <w:rsid w:val="000E7BA7"/>
    <w:pPr>
      <w:tabs>
        <w:tab w:val="center" w:pos="4819"/>
        <w:tab w:val="right" w:pos="9638"/>
      </w:tabs>
    </w:pPr>
  </w:style>
  <w:style w:type="character" w:customStyle="1" w:styleId="HeaderChar">
    <w:name w:val="Header Char"/>
    <w:basedOn w:val="DefaultParagraphFont"/>
    <w:link w:val="Header"/>
    <w:uiPriority w:val="99"/>
    <w:rsid w:val="000E7BA7"/>
    <w:rPr>
      <w:rFonts w:eastAsiaTheme="minorEastAsia"/>
    </w:rPr>
  </w:style>
  <w:style w:type="paragraph" w:styleId="NormalWeb">
    <w:name w:val="Normal (Web)"/>
    <w:basedOn w:val="Normal"/>
    <w:uiPriority w:val="99"/>
    <w:semiHidden/>
    <w:unhideWhenUsed/>
    <w:rsid w:val="00015094"/>
    <w:pPr>
      <w:spacing w:before="100" w:beforeAutospacing="1" w:after="100" w:afterAutospacing="1"/>
    </w:pPr>
    <w:rPr>
      <w:rFonts w:ascii="Times New Roman" w:eastAsia="Times New Roman" w:hAnsi="Times New Roman" w:cs="Times New Roman"/>
      <w:lang w:eastAsia="it-IT"/>
    </w:rPr>
  </w:style>
  <w:style w:type="character" w:customStyle="1" w:styleId="UnresolvedMention">
    <w:name w:val="Unresolved Mention"/>
    <w:basedOn w:val="DefaultParagraphFont"/>
    <w:uiPriority w:val="99"/>
    <w:semiHidden/>
    <w:unhideWhenUsed/>
    <w:rsid w:val="00B73232"/>
    <w:rPr>
      <w:color w:val="605E5C"/>
      <w:shd w:val="clear" w:color="auto" w:fill="E1DFDD"/>
    </w:rPr>
  </w:style>
  <w:style w:type="character" w:styleId="FollowedHyperlink">
    <w:name w:val="FollowedHyperlink"/>
    <w:basedOn w:val="DefaultParagraphFont"/>
    <w:uiPriority w:val="99"/>
    <w:semiHidden/>
    <w:unhideWhenUsed/>
    <w:rsid w:val="00E07BEB"/>
    <w:rPr>
      <w:color w:val="954F72" w:themeColor="followedHyperlink"/>
      <w:u w:val="single"/>
    </w:rPr>
  </w:style>
  <w:style w:type="paragraph" w:styleId="ListParagraph">
    <w:name w:val="List Paragraph"/>
    <w:basedOn w:val="Normal"/>
    <w:uiPriority w:val="34"/>
    <w:qFormat/>
    <w:rsid w:val="00C1460F"/>
    <w:pPr>
      <w:ind w:left="720"/>
      <w:contextualSpacing/>
    </w:pPr>
  </w:style>
  <w:style w:type="character" w:styleId="LineNumber">
    <w:name w:val="line number"/>
    <w:basedOn w:val="DefaultParagraphFont"/>
    <w:uiPriority w:val="99"/>
    <w:semiHidden/>
    <w:unhideWhenUsed/>
    <w:rsid w:val="00E951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02555">
      <w:bodyDiv w:val="1"/>
      <w:marLeft w:val="0"/>
      <w:marRight w:val="0"/>
      <w:marTop w:val="0"/>
      <w:marBottom w:val="0"/>
      <w:divBdr>
        <w:top w:val="none" w:sz="0" w:space="0" w:color="auto"/>
        <w:left w:val="none" w:sz="0" w:space="0" w:color="auto"/>
        <w:bottom w:val="none" w:sz="0" w:space="0" w:color="auto"/>
        <w:right w:val="none" w:sz="0" w:space="0" w:color="auto"/>
      </w:divBdr>
    </w:div>
    <w:div w:id="43912002">
      <w:bodyDiv w:val="1"/>
      <w:marLeft w:val="0"/>
      <w:marRight w:val="0"/>
      <w:marTop w:val="0"/>
      <w:marBottom w:val="0"/>
      <w:divBdr>
        <w:top w:val="none" w:sz="0" w:space="0" w:color="auto"/>
        <w:left w:val="none" w:sz="0" w:space="0" w:color="auto"/>
        <w:bottom w:val="none" w:sz="0" w:space="0" w:color="auto"/>
        <w:right w:val="none" w:sz="0" w:space="0" w:color="auto"/>
      </w:divBdr>
    </w:div>
    <w:div w:id="47806970">
      <w:bodyDiv w:val="1"/>
      <w:marLeft w:val="0"/>
      <w:marRight w:val="0"/>
      <w:marTop w:val="0"/>
      <w:marBottom w:val="0"/>
      <w:divBdr>
        <w:top w:val="none" w:sz="0" w:space="0" w:color="auto"/>
        <w:left w:val="none" w:sz="0" w:space="0" w:color="auto"/>
        <w:bottom w:val="none" w:sz="0" w:space="0" w:color="auto"/>
        <w:right w:val="none" w:sz="0" w:space="0" w:color="auto"/>
      </w:divBdr>
    </w:div>
    <w:div w:id="86728627">
      <w:bodyDiv w:val="1"/>
      <w:marLeft w:val="0"/>
      <w:marRight w:val="0"/>
      <w:marTop w:val="0"/>
      <w:marBottom w:val="0"/>
      <w:divBdr>
        <w:top w:val="none" w:sz="0" w:space="0" w:color="auto"/>
        <w:left w:val="none" w:sz="0" w:space="0" w:color="auto"/>
        <w:bottom w:val="none" w:sz="0" w:space="0" w:color="auto"/>
        <w:right w:val="none" w:sz="0" w:space="0" w:color="auto"/>
      </w:divBdr>
    </w:div>
    <w:div w:id="168564598">
      <w:bodyDiv w:val="1"/>
      <w:marLeft w:val="0"/>
      <w:marRight w:val="0"/>
      <w:marTop w:val="0"/>
      <w:marBottom w:val="0"/>
      <w:divBdr>
        <w:top w:val="none" w:sz="0" w:space="0" w:color="auto"/>
        <w:left w:val="none" w:sz="0" w:space="0" w:color="auto"/>
        <w:bottom w:val="none" w:sz="0" w:space="0" w:color="auto"/>
        <w:right w:val="none" w:sz="0" w:space="0" w:color="auto"/>
      </w:divBdr>
    </w:div>
    <w:div w:id="229272783">
      <w:bodyDiv w:val="1"/>
      <w:marLeft w:val="0"/>
      <w:marRight w:val="0"/>
      <w:marTop w:val="0"/>
      <w:marBottom w:val="0"/>
      <w:divBdr>
        <w:top w:val="none" w:sz="0" w:space="0" w:color="auto"/>
        <w:left w:val="none" w:sz="0" w:space="0" w:color="auto"/>
        <w:bottom w:val="none" w:sz="0" w:space="0" w:color="auto"/>
        <w:right w:val="none" w:sz="0" w:space="0" w:color="auto"/>
      </w:divBdr>
    </w:div>
    <w:div w:id="251478527">
      <w:bodyDiv w:val="1"/>
      <w:marLeft w:val="0"/>
      <w:marRight w:val="0"/>
      <w:marTop w:val="0"/>
      <w:marBottom w:val="0"/>
      <w:divBdr>
        <w:top w:val="none" w:sz="0" w:space="0" w:color="auto"/>
        <w:left w:val="none" w:sz="0" w:space="0" w:color="auto"/>
        <w:bottom w:val="none" w:sz="0" w:space="0" w:color="auto"/>
        <w:right w:val="none" w:sz="0" w:space="0" w:color="auto"/>
      </w:divBdr>
    </w:div>
    <w:div w:id="291911854">
      <w:bodyDiv w:val="1"/>
      <w:marLeft w:val="0"/>
      <w:marRight w:val="0"/>
      <w:marTop w:val="0"/>
      <w:marBottom w:val="0"/>
      <w:divBdr>
        <w:top w:val="none" w:sz="0" w:space="0" w:color="auto"/>
        <w:left w:val="none" w:sz="0" w:space="0" w:color="auto"/>
        <w:bottom w:val="none" w:sz="0" w:space="0" w:color="auto"/>
        <w:right w:val="none" w:sz="0" w:space="0" w:color="auto"/>
      </w:divBdr>
    </w:div>
    <w:div w:id="397244014">
      <w:bodyDiv w:val="1"/>
      <w:marLeft w:val="0"/>
      <w:marRight w:val="0"/>
      <w:marTop w:val="0"/>
      <w:marBottom w:val="0"/>
      <w:divBdr>
        <w:top w:val="none" w:sz="0" w:space="0" w:color="auto"/>
        <w:left w:val="none" w:sz="0" w:space="0" w:color="auto"/>
        <w:bottom w:val="none" w:sz="0" w:space="0" w:color="auto"/>
        <w:right w:val="none" w:sz="0" w:space="0" w:color="auto"/>
      </w:divBdr>
    </w:div>
    <w:div w:id="400906379">
      <w:bodyDiv w:val="1"/>
      <w:marLeft w:val="0"/>
      <w:marRight w:val="0"/>
      <w:marTop w:val="0"/>
      <w:marBottom w:val="0"/>
      <w:divBdr>
        <w:top w:val="none" w:sz="0" w:space="0" w:color="auto"/>
        <w:left w:val="none" w:sz="0" w:space="0" w:color="auto"/>
        <w:bottom w:val="none" w:sz="0" w:space="0" w:color="auto"/>
        <w:right w:val="none" w:sz="0" w:space="0" w:color="auto"/>
      </w:divBdr>
    </w:div>
    <w:div w:id="410466382">
      <w:bodyDiv w:val="1"/>
      <w:marLeft w:val="0"/>
      <w:marRight w:val="0"/>
      <w:marTop w:val="0"/>
      <w:marBottom w:val="0"/>
      <w:divBdr>
        <w:top w:val="none" w:sz="0" w:space="0" w:color="auto"/>
        <w:left w:val="none" w:sz="0" w:space="0" w:color="auto"/>
        <w:bottom w:val="none" w:sz="0" w:space="0" w:color="auto"/>
        <w:right w:val="none" w:sz="0" w:space="0" w:color="auto"/>
      </w:divBdr>
    </w:div>
    <w:div w:id="457187035">
      <w:bodyDiv w:val="1"/>
      <w:marLeft w:val="0"/>
      <w:marRight w:val="0"/>
      <w:marTop w:val="0"/>
      <w:marBottom w:val="0"/>
      <w:divBdr>
        <w:top w:val="none" w:sz="0" w:space="0" w:color="auto"/>
        <w:left w:val="none" w:sz="0" w:space="0" w:color="auto"/>
        <w:bottom w:val="none" w:sz="0" w:space="0" w:color="auto"/>
        <w:right w:val="none" w:sz="0" w:space="0" w:color="auto"/>
      </w:divBdr>
    </w:div>
    <w:div w:id="499732450">
      <w:bodyDiv w:val="1"/>
      <w:marLeft w:val="0"/>
      <w:marRight w:val="0"/>
      <w:marTop w:val="0"/>
      <w:marBottom w:val="0"/>
      <w:divBdr>
        <w:top w:val="none" w:sz="0" w:space="0" w:color="auto"/>
        <w:left w:val="none" w:sz="0" w:space="0" w:color="auto"/>
        <w:bottom w:val="none" w:sz="0" w:space="0" w:color="auto"/>
        <w:right w:val="none" w:sz="0" w:space="0" w:color="auto"/>
      </w:divBdr>
    </w:div>
    <w:div w:id="533274574">
      <w:bodyDiv w:val="1"/>
      <w:marLeft w:val="0"/>
      <w:marRight w:val="0"/>
      <w:marTop w:val="0"/>
      <w:marBottom w:val="0"/>
      <w:divBdr>
        <w:top w:val="none" w:sz="0" w:space="0" w:color="auto"/>
        <w:left w:val="none" w:sz="0" w:space="0" w:color="auto"/>
        <w:bottom w:val="none" w:sz="0" w:space="0" w:color="auto"/>
        <w:right w:val="none" w:sz="0" w:space="0" w:color="auto"/>
      </w:divBdr>
    </w:div>
    <w:div w:id="570506938">
      <w:bodyDiv w:val="1"/>
      <w:marLeft w:val="0"/>
      <w:marRight w:val="0"/>
      <w:marTop w:val="0"/>
      <w:marBottom w:val="0"/>
      <w:divBdr>
        <w:top w:val="none" w:sz="0" w:space="0" w:color="auto"/>
        <w:left w:val="none" w:sz="0" w:space="0" w:color="auto"/>
        <w:bottom w:val="none" w:sz="0" w:space="0" w:color="auto"/>
        <w:right w:val="none" w:sz="0" w:space="0" w:color="auto"/>
      </w:divBdr>
    </w:div>
    <w:div w:id="602224029">
      <w:bodyDiv w:val="1"/>
      <w:marLeft w:val="0"/>
      <w:marRight w:val="0"/>
      <w:marTop w:val="0"/>
      <w:marBottom w:val="0"/>
      <w:divBdr>
        <w:top w:val="none" w:sz="0" w:space="0" w:color="auto"/>
        <w:left w:val="none" w:sz="0" w:space="0" w:color="auto"/>
        <w:bottom w:val="none" w:sz="0" w:space="0" w:color="auto"/>
        <w:right w:val="none" w:sz="0" w:space="0" w:color="auto"/>
      </w:divBdr>
    </w:div>
    <w:div w:id="605962000">
      <w:bodyDiv w:val="1"/>
      <w:marLeft w:val="0"/>
      <w:marRight w:val="0"/>
      <w:marTop w:val="0"/>
      <w:marBottom w:val="0"/>
      <w:divBdr>
        <w:top w:val="none" w:sz="0" w:space="0" w:color="auto"/>
        <w:left w:val="none" w:sz="0" w:space="0" w:color="auto"/>
        <w:bottom w:val="none" w:sz="0" w:space="0" w:color="auto"/>
        <w:right w:val="none" w:sz="0" w:space="0" w:color="auto"/>
      </w:divBdr>
    </w:div>
    <w:div w:id="652563622">
      <w:bodyDiv w:val="1"/>
      <w:marLeft w:val="0"/>
      <w:marRight w:val="0"/>
      <w:marTop w:val="0"/>
      <w:marBottom w:val="0"/>
      <w:divBdr>
        <w:top w:val="none" w:sz="0" w:space="0" w:color="auto"/>
        <w:left w:val="none" w:sz="0" w:space="0" w:color="auto"/>
        <w:bottom w:val="none" w:sz="0" w:space="0" w:color="auto"/>
        <w:right w:val="none" w:sz="0" w:space="0" w:color="auto"/>
      </w:divBdr>
    </w:div>
    <w:div w:id="677848799">
      <w:bodyDiv w:val="1"/>
      <w:marLeft w:val="0"/>
      <w:marRight w:val="0"/>
      <w:marTop w:val="0"/>
      <w:marBottom w:val="0"/>
      <w:divBdr>
        <w:top w:val="none" w:sz="0" w:space="0" w:color="auto"/>
        <w:left w:val="none" w:sz="0" w:space="0" w:color="auto"/>
        <w:bottom w:val="none" w:sz="0" w:space="0" w:color="auto"/>
        <w:right w:val="none" w:sz="0" w:space="0" w:color="auto"/>
      </w:divBdr>
    </w:div>
    <w:div w:id="705758169">
      <w:bodyDiv w:val="1"/>
      <w:marLeft w:val="0"/>
      <w:marRight w:val="0"/>
      <w:marTop w:val="0"/>
      <w:marBottom w:val="0"/>
      <w:divBdr>
        <w:top w:val="none" w:sz="0" w:space="0" w:color="auto"/>
        <w:left w:val="none" w:sz="0" w:space="0" w:color="auto"/>
        <w:bottom w:val="none" w:sz="0" w:space="0" w:color="auto"/>
        <w:right w:val="none" w:sz="0" w:space="0" w:color="auto"/>
      </w:divBdr>
    </w:div>
    <w:div w:id="741682956">
      <w:bodyDiv w:val="1"/>
      <w:marLeft w:val="0"/>
      <w:marRight w:val="0"/>
      <w:marTop w:val="0"/>
      <w:marBottom w:val="0"/>
      <w:divBdr>
        <w:top w:val="none" w:sz="0" w:space="0" w:color="auto"/>
        <w:left w:val="none" w:sz="0" w:space="0" w:color="auto"/>
        <w:bottom w:val="none" w:sz="0" w:space="0" w:color="auto"/>
        <w:right w:val="none" w:sz="0" w:space="0" w:color="auto"/>
      </w:divBdr>
    </w:div>
    <w:div w:id="772091556">
      <w:bodyDiv w:val="1"/>
      <w:marLeft w:val="0"/>
      <w:marRight w:val="0"/>
      <w:marTop w:val="0"/>
      <w:marBottom w:val="0"/>
      <w:divBdr>
        <w:top w:val="none" w:sz="0" w:space="0" w:color="auto"/>
        <w:left w:val="none" w:sz="0" w:space="0" w:color="auto"/>
        <w:bottom w:val="none" w:sz="0" w:space="0" w:color="auto"/>
        <w:right w:val="none" w:sz="0" w:space="0" w:color="auto"/>
      </w:divBdr>
    </w:div>
    <w:div w:id="779295883">
      <w:bodyDiv w:val="1"/>
      <w:marLeft w:val="0"/>
      <w:marRight w:val="0"/>
      <w:marTop w:val="0"/>
      <w:marBottom w:val="0"/>
      <w:divBdr>
        <w:top w:val="none" w:sz="0" w:space="0" w:color="auto"/>
        <w:left w:val="none" w:sz="0" w:space="0" w:color="auto"/>
        <w:bottom w:val="none" w:sz="0" w:space="0" w:color="auto"/>
        <w:right w:val="none" w:sz="0" w:space="0" w:color="auto"/>
      </w:divBdr>
    </w:div>
    <w:div w:id="791288473">
      <w:bodyDiv w:val="1"/>
      <w:marLeft w:val="0"/>
      <w:marRight w:val="0"/>
      <w:marTop w:val="0"/>
      <w:marBottom w:val="0"/>
      <w:divBdr>
        <w:top w:val="none" w:sz="0" w:space="0" w:color="auto"/>
        <w:left w:val="none" w:sz="0" w:space="0" w:color="auto"/>
        <w:bottom w:val="none" w:sz="0" w:space="0" w:color="auto"/>
        <w:right w:val="none" w:sz="0" w:space="0" w:color="auto"/>
      </w:divBdr>
    </w:div>
    <w:div w:id="805590404">
      <w:bodyDiv w:val="1"/>
      <w:marLeft w:val="0"/>
      <w:marRight w:val="0"/>
      <w:marTop w:val="0"/>
      <w:marBottom w:val="0"/>
      <w:divBdr>
        <w:top w:val="none" w:sz="0" w:space="0" w:color="auto"/>
        <w:left w:val="none" w:sz="0" w:space="0" w:color="auto"/>
        <w:bottom w:val="none" w:sz="0" w:space="0" w:color="auto"/>
        <w:right w:val="none" w:sz="0" w:space="0" w:color="auto"/>
      </w:divBdr>
    </w:div>
    <w:div w:id="859006579">
      <w:bodyDiv w:val="1"/>
      <w:marLeft w:val="0"/>
      <w:marRight w:val="0"/>
      <w:marTop w:val="0"/>
      <w:marBottom w:val="0"/>
      <w:divBdr>
        <w:top w:val="none" w:sz="0" w:space="0" w:color="auto"/>
        <w:left w:val="none" w:sz="0" w:space="0" w:color="auto"/>
        <w:bottom w:val="none" w:sz="0" w:space="0" w:color="auto"/>
        <w:right w:val="none" w:sz="0" w:space="0" w:color="auto"/>
      </w:divBdr>
    </w:div>
    <w:div w:id="867764600">
      <w:bodyDiv w:val="1"/>
      <w:marLeft w:val="0"/>
      <w:marRight w:val="0"/>
      <w:marTop w:val="0"/>
      <w:marBottom w:val="0"/>
      <w:divBdr>
        <w:top w:val="none" w:sz="0" w:space="0" w:color="auto"/>
        <w:left w:val="none" w:sz="0" w:space="0" w:color="auto"/>
        <w:bottom w:val="none" w:sz="0" w:space="0" w:color="auto"/>
        <w:right w:val="none" w:sz="0" w:space="0" w:color="auto"/>
      </w:divBdr>
    </w:div>
    <w:div w:id="873929480">
      <w:bodyDiv w:val="1"/>
      <w:marLeft w:val="0"/>
      <w:marRight w:val="0"/>
      <w:marTop w:val="0"/>
      <w:marBottom w:val="0"/>
      <w:divBdr>
        <w:top w:val="none" w:sz="0" w:space="0" w:color="auto"/>
        <w:left w:val="none" w:sz="0" w:space="0" w:color="auto"/>
        <w:bottom w:val="none" w:sz="0" w:space="0" w:color="auto"/>
        <w:right w:val="none" w:sz="0" w:space="0" w:color="auto"/>
      </w:divBdr>
    </w:div>
    <w:div w:id="903640953">
      <w:bodyDiv w:val="1"/>
      <w:marLeft w:val="0"/>
      <w:marRight w:val="0"/>
      <w:marTop w:val="0"/>
      <w:marBottom w:val="0"/>
      <w:divBdr>
        <w:top w:val="none" w:sz="0" w:space="0" w:color="auto"/>
        <w:left w:val="none" w:sz="0" w:space="0" w:color="auto"/>
        <w:bottom w:val="none" w:sz="0" w:space="0" w:color="auto"/>
        <w:right w:val="none" w:sz="0" w:space="0" w:color="auto"/>
      </w:divBdr>
    </w:div>
    <w:div w:id="906576224">
      <w:bodyDiv w:val="1"/>
      <w:marLeft w:val="0"/>
      <w:marRight w:val="0"/>
      <w:marTop w:val="0"/>
      <w:marBottom w:val="0"/>
      <w:divBdr>
        <w:top w:val="none" w:sz="0" w:space="0" w:color="auto"/>
        <w:left w:val="none" w:sz="0" w:space="0" w:color="auto"/>
        <w:bottom w:val="none" w:sz="0" w:space="0" w:color="auto"/>
        <w:right w:val="none" w:sz="0" w:space="0" w:color="auto"/>
      </w:divBdr>
    </w:div>
    <w:div w:id="912861649">
      <w:bodyDiv w:val="1"/>
      <w:marLeft w:val="0"/>
      <w:marRight w:val="0"/>
      <w:marTop w:val="0"/>
      <w:marBottom w:val="0"/>
      <w:divBdr>
        <w:top w:val="none" w:sz="0" w:space="0" w:color="auto"/>
        <w:left w:val="none" w:sz="0" w:space="0" w:color="auto"/>
        <w:bottom w:val="none" w:sz="0" w:space="0" w:color="auto"/>
        <w:right w:val="none" w:sz="0" w:space="0" w:color="auto"/>
      </w:divBdr>
    </w:div>
    <w:div w:id="987856777">
      <w:bodyDiv w:val="1"/>
      <w:marLeft w:val="0"/>
      <w:marRight w:val="0"/>
      <w:marTop w:val="0"/>
      <w:marBottom w:val="0"/>
      <w:divBdr>
        <w:top w:val="none" w:sz="0" w:space="0" w:color="auto"/>
        <w:left w:val="none" w:sz="0" w:space="0" w:color="auto"/>
        <w:bottom w:val="none" w:sz="0" w:space="0" w:color="auto"/>
        <w:right w:val="none" w:sz="0" w:space="0" w:color="auto"/>
      </w:divBdr>
    </w:div>
    <w:div w:id="996615368">
      <w:bodyDiv w:val="1"/>
      <w:marLeft w:val="0"/>
      <w:marRight w:val="0"/>
      <w:marTop w:val="0"/>
      <w:marBottom w:val="0"/>
      <w:divBdr>
        <w:top w:val="none" w:sz="0" w:space="0" w:color="auto"/>
        <w:left w:val="none" w:sz="0" w:space="0" w:color="auto"/>
        <w:bottom w:val="none" w:sz="0" w:space="0" w:color="auto"/>
        <w:right w:val="none" w:sz="0" w:space="0" w:color="auto"/>
      </w:divBdr>
    </w:div>
    <w:div w:id="1028140080">
      <w:bodyDiv w:val="1"/>
      <w:marLeft w:val="0"/>
      <w:marRight w:val="0"/>
      <w:marTop w:val="0"/>
      <w:marBottom w:val="0"/>
      <w:divBdr>
        <w:top w:val="none" w:sz="0" w:space="0" w:color="auto"/>
        <w:left w:val="none" w:sz="0" w:space="0" w:color="auto"/>
        <w:bottom w:val="none" w:sz="0" w:space="0" w:color="auto"/>
        <w:right w:val="none" w:sz="0" w:space="0" w:color="auto"/>
      </w:divBdr>
    </w:div>
    <w:div w:id="1211649308">
      <w:bodyDiv w:val="1"/>
      <w:marLeft w:val="0"/>
      <w:marRight w:val="0"/>
      <w:marTop w:val="0"/>
      <w:marBottom w:val="0"/>
      <w:divBdr>
        <w:top w:val="none" w:sz="0" w:space="0" w:color="auto"/>
        <w:left w:val="none" w:sz="0" w:space="0" w:color="auto"/>
        <w:bottom w:val="none" w:sz="0" w:space="0" w:color="auto"/>
        <w:right w:val="none" w:sz="0" w:space="0" w:color="auto"/>
      </w:divBdr>
    </w:div>
    <w:div w:id="1220551227">
      <w:bodyDiv w:val="1"/>
      <w:marLeft w:val="0"/>
      <w:marRight w:val="0"/>
      <w:marTop w:val="0"/>
      <w:marBottom w:val="0"/>
      <w:divBdr>
        <w:top w:val="none" w:sz="0" w:space="0" w:color="auto"/>
        <w:left w:val="none" w:sz="0" w:space="0" w:color="auto"/>
        <w:bottom w:val="none" w:sz="0" w:space="0" w:color="auto"/>
        <w:right w:val="none" w:sz="0" w:space="0" w:color="auto"/>
      </w:divBdr>
    </w:div>
    <w:div w:id="1231041396">
      <w:bodyDiv w:val="1"/>
      <w:marLeft w:val="0"/>
      <w:marRight w:val="0"/>
      <w:marTop w:val="0"/>
      <w:marBottom w:val="0"/>
      <w:divBdr>
        <w:top w:val="none" w:sz="0" w:space="0" w:color="auto"/>
        <w:left w:val="none" w:sz="0" w:space="0" w:color="auto"/>
        <w:bottom w:val="none" w:sz="0" w:space="0" w:color="auto"/>
        <w:right w:val="none" w:sz="0" w:space="0" w:color="auto"/>
      </w:divBdr>
    </w:div>
    <w:div w:id="1262301979">
      <w:bodyDiv w:val="1"/>
      <w:marLeft w:val="0"/>
      <w:marRight w:val="0"/>
      <w:marTop w:val="0"/>
      <w:marBottom w:val="0"/>
      <w:divBdr>
        <w:top w:val="none" w:sz="0" w:space="0" w:color="auto"/>
        <w:left w:val="none" w:sz="0" w:space="0" w:color="auto"/>
        <w:bottom w:val="none" w:sz="0" w:space="0" w:color="auto"/>
        <w:right w:val="none" w:sz="0" w:space="0" w:color="auto"/>
      </w:divBdr>
    </w:div>
    <w:div w:id="1285037728">
      <w:bodyDiv w:val="1"/>
      <w:marLeft w:val="0"/>
      <w:marRight w:val="0"/>
      <w:marTop w:val="0"/>
      <w:marBottom w:val="0"/>
      <w:divBdr>
        <w:top w:val="none" w:sz="0" w:space="0" w:color="auto"/>
        <w:left w:val="none" w:sz="0" w:space="0" w:color="auto"/>
        <w:bottom w:val="none" w:sz="0" w:space="0" w:color="auto"/>
        <w:right w:val="none" w:sz="0" w:space="0" w:color="auto"/>
      </w:divBdr>
    </w:div>
    <w:div w:id="1379010656">
      <w:bodyDiv w:val="1"/>
      <w:marLeft w:val="0"/>
      <w:marRight w:val="0"/>
      <w:marTop w:val="0"/>
      <w:marBottom w:val="0"/>
      <w:divBdr>
        <w:top w:val="none" w:sz="0" w:space="0" w:color="auto"/>
        <w:left w:val="none" w:sz="0" w:space="0" w:color="auto"/>
        <w:bottom w:val="none" w:sz="0" w:space="0" w:color="auto"/>
        <w:right w:val="none" w:sz="0" w:space="0" w:color="auto"/>
      </w:divBdr>
    </w:div>
    <w:div w:id="1467552419">
      <w:bodyDiv w:val="1"/>
      <w:marLeft w:val="0"/>
      <w:marRight w:val="0"/>
      <w:marTop w:val="0"/>
      <w:marBottom w:val="0"/>
      <w:divBdr>
        <w:top w:val="none" w:sz="0" w:space="0" w:color="auto"/>
        <w:left w:val="none" w:sz="0" w:space="0" w:color="auto"/>
        <w:bottom w:val="none" w:sz="0" w:space="0" w:color="auto"/>
        <w:right w:val="none" w:sz="0" w:space="0" w:color="auto"/>
      </w:divBdr>
    </w:div>
    <w:div w:id="1468470630">
      <w:bodyDiv w:val="1"/>
      <w:marLeft w:val="0"/>
      <w:marRight w:val="0"/>
      <w:marTop w:val="0"/>
      <w:marBottom w:val="0"/>
      <w:divBdr>
        <w:top w:val="none" w:sz="0" w:space="0" w:color="auto"/>
        <w:left w:val="none" w:sz="0" w:space="0" w:color="auto"/>
        <w:bottom w:val="none" w:sz="0" w:space="0" w:color="auto"/>
        <w:right w:val="none" w:sz="0" w:space="0" w:color="auto"/>
      </w:divBdr>
    </w:div>
    <w:div w:id="1551307194">
      <w:bodyDiv w:val="1"/>
      <w:marLeft w:val="0"/>
      <w:marRight w:val="0"/>
      <w:marTop w:val="0"/>
      <w:marBottom w:val="0"/>
      <w:divBdr>
        <w:top w:val="none" w:sz="0" w:space="0" w:color="auto"/>
        <w:left w:val="none" w:sz="0" w:space="0" w:color="auto"/>
        <w:bottom w:val="none" w:sz="0" w:space="0" w:color="auto"/>
        <w:right w:val="none" w:sz="0" w:space="0" w:color="auto"/>
      </w:divBdr>
    </w:div>
    <w:div w:id="1595091645">
      <w:bodyDiv w:val="1"/>
      <w:marLeft w:val="0"/>
      <w:marRight w:val="0"/>
      <w:marTop w:val="0"/>
      <w:marBottom w:val="0"/>
      <w:divBdr>
        <w:top w:val="none" w:sz="0" w:space="0" w:color="auto"/>
        <w:left w:val="none" w:sz="0" w:space="0" w:color="auto"/>
        <w:bottom w:val="none" w:sz="0" w:space="0" w:color="auto"/>
        <w:right w:val="none" w:sz="0" w:space="0" w:color="auto"/>
      </w:divBdr>
    </w:div>
    <w:div w:id="1597209439">
      <w:bodyDiv w:val="1"/>
      <w:marLeft w:val="0"/>
      <w:marRight w:val="0"/>
      <w:marTop w:val="0"/>
      <w:marBottom w:val="0"/>
      <w:divBdr>
        <w:top w:val="none" w:sz="0" w:space="0" w:color="auto"/>
        <w:left w:val="none" w:sz="0" w:space="0" w:color="auto"/>
        <w:bottom w:val="none" w:sz="0" w:space="0" w:color="auto"/>
        <w:right w:val="none" w:sz="0" w:space="0" w:color="auto"/>
      </w:divBdr>
    </w:div>
    <w:div w:id="1610165142">
      <w:bodyDiv w:val="1"/>
      <w:marLeft w:val="0"/>
      <w:marRight w:val="0"/>
      <w:marTop w:val="0"/>
      <w:marBottom w:val="0"/>
      <w:divBdr>
        <w:top w:val="none" w:sz="0" w:space="0" w:color="auto"/>
        <w:left w:val="none" w:sz="0" w:space="0" w:color="auto"/>
        <w:bottom w:val="none" w:sz="0" w:space="0" w:color="auto"/>
        <w:right w:val="none" w:sz="0" w:space="0" w:color="auto"/>
      </w:divBdr>
    </w:div>
    <w:div w:id="1618443593">
      <w:bodyDiv w:val="1"/>
      <w:marLeft w:val="0"/>
      <w:marRight w:val="0"/>
      <w:marTop w:val="0"/>
      <w:marBottom w:val="0"/>
      <w:divBdr>
        <w:top w:val="none" w:sz="0" w:space="0" w:color="auto"/>
        <w:left w:val="none" w:sz="0" w:space="0" w:color="auto"/>
        <w:bottom w:val="none" w:sz="0" w:space="0" w:color="auto"/>
        <w:right w:val="none" w:sz="0" w:space="0" w:color="auto"/>
      </w:divBdr>
    </w:div>
    <w:div w:id="1637485682">
      <w:bodyDiv w:val="1"/>
      <w:marLeft w:val="0"/>
      <w:marRight w:val="0"/>
      <w:marTop w:val="0"/>
      <w:marBottom w:val="0"/>
      <w:divBdr>
        <w:top w:val="none" w:sz="0" w:space="0" w:color="auto"/>
        <w:left w:val="none" w:sz="0" w:space="0" w:color="auto"/>
        <w:bottom w:val="none" w:sz="0" w:space="0" w:color="auto"/>
        <w:right w:val="none" w:sz="0" w:space="0" w:color="auto"/>
      </w:divBdr>
    </w:div>
    <w:div w:id="1693534190">
      <w:bodyDiv w:val="1"/>
      <w:marLeft w:val="0"/>
      <w:marRight w:val="0"/>
      <w:marTop w:val="0"/>
      <w:marBottom w:val="0"/>
      <w:divBdr>
        <w:top w:val="none" w:sz="0" w:space="0" w:color="auto"/>
        <w:left w:val="none" w:sz="0" w:space="0" w:color="auto"/>
        <w:bottom w:val="none" w:sz="0" w:space="0" w:color="auto"/>
        <w:right w:val="none" w:sz="0" w:space="0" w:color="auto"/>
      </w:divBdr>
      <w:divsChild>
        <w:div w:id="1803033761">
          <w:marLeft w:val="0"/>
          <w:marRight w:val="0"/>
          <w:marTop w:val="0"/>
          <w:marBottom w:val="0"/>
          <w:divBdr>
            <w:top w:val="none" w:sz="0" w:space="0" w:color="auto"/>
            <w:left w:val="none" w:sz="0" w:space="0" w:color="auto"/>
            <w:bottom w:val="none" w:sz="0" w:space="0" w:color="auto"/>
            <w:right w:val="none" w:sz="0" w:space="0" w:color="auto"/>
          </w:divBdr>
          <w:divsChild>
            <w:div w:id="472912463">
              <w:marLeft w:val="0"/>
              <w:marRight w:val="0"/>
              <w:marTop w:val="0"/>
              <w:marBottom w:val="0"/>
              <w:divBdr>
                <w:top w:val="none" w:sz="0" w:space="0" w:color="auto"/>
                <w:left w:val="none" w:sz="0" w:space="0" w:color="auto"/>
                <w:bottom w:val="none" w:sz="0" w:space="0" w:color="auto"/>
                <w:right w:val="none" w:sz="0" w:space="0" w:color="auto"/>
              </w:divBdr>
              <w:divsChild>
                <w:div w:id="433093188">
                  <w:marLeft w:val="0"/>
                  <w:marRight w:val="0"/>
                  <w:marTop w:val="0"/>
                  <w:marBottom w:val="0"/>
                  <w:divBdr>
                    <w:top w:val="none" w:sz="0" w:space="0" w:color="auto"/>
                    <w:left w:val="none" w:sz="0" w:space="0" w:color="auto"/>
                    <w:bottom w:val="none" w:sz="0" w:space="0" w:color="auto"/>
                    <w:right w:val="none" w:sz="0" w:space="0" w:color="auto"/>
                  </w:divBdr>
                  <w:divsChild>
                    <w:div w:id="13076645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8964740">
      <w:bodyDiv w:val="1"/>
      <w:marLeft w:val="0"/>
      <w:marRight w:val="0"/>
      <w:marTop w:val="0"/>
      <w:marBottom w:val="0"/>
      <w:divBdr>
        <w:top w:val="none" w:sz="0" w:space="0" w:color="auto"/>
        <w:left w:val="none" w:sz="0" w:space="0" w:color="auto"/>
        <w:bottom w:val="none" w:sz="0" w:space="0" w:color="auto"/>
        <w:right w:val="none" w:sz="0" w:space="0" w:color="auto"/>
      </w:divBdr>
    </w:div>
    <w:div w:id="1723015307">
      <w:bodyDiv w:val="1"/>
      <w:marLeft w:val="0"/>
      <w:marRight w:val="0"/>
      <w:marTop w:val="0"/>
      <w:marBottom w:val="0"/>
      <w:divBdr>
        <w:top w:val="none" w:sz="0" w:space="0" w:color="auto"/>
        <w:left w:val="none" w:sz="0" w:space="0" w:color="auto"/>
        <w:bottom w:val="none" w:sz="0" w:space="0" w:color="auto"/>
        <w:right w:val="none" w:sz="0" w:space="0" w:color="auto"/>
      </w:divBdr>
    </w:div>
    <w:div w:id="1724525399">
      <w:bodyDiv w:val="1"/>
      <w:marLeft w:val="0"/>
      <w:marRight w:val="0"/>
      <w:marTop w:val="0"/>
      <w:marBottom w:val="0"/>
      <w:divBdr>
        <w:top w:val="none" w:sz="0" w:space="0" w:color="auto"/>
        <w:left w:val="none" w:sz="0" w:space="0" w:color="auto"/>
        <w:bottom w:val="none" w:sz="0" w:space="0" w:color="auto"/>
        <w:right w:val="none" w:sz="0" w:space="0" w:color="auto"/>
      </w:divBdr>
    </w:div>
    <w:div w:id="1728842488">
      <w:bodyDiv w:val="1"/>
      <w:marLeft w:val="0"/>
      <w:marRight w:val="0"/>
      <w:marTop w:val="0"/>
      <w:marBottom w:val="0"/>
      <w:divBdr>
        <w:top w:val="none" w:sz="0" w:space="0" w:color="auto"/>
        <w:left w:val="none" w:sz="0" w:space="0" w:color="auto"/>
        <w:bottom w:val="none" w:sz="0" w:space="0" w:color="auto"/>
        <w:right w:val="none" w:sz="0" w:space="0" w:color="auto"/>
      </w:divBdr>
    </w:div>
    <w:div w:id="1741362265">
      <w:bodyDiv w:val="1"/>
      <w:marLeft w:val="0"/>
      <w:marRight w:val="0"/>
      <w:marTop w:val="0"/>
      <w:marBottom w:val="0"/>
      <w:divBdr>
        <w:top w:val="none" w:sz="0" w:space="0" w:color="auto"/>
        <w:left w:val="none" w:sz="0" w:space="0" w:color="auto"/>
        <w:bottom w:val="none" w:sz="0" w:space="0" w:color="auto"/>
        <w:right w:val="none" w:sz="0" w:space="0" w:color="auto"/>
      </w:divBdr>
    </w:div>
    <w:div w:id="1780024162">
      <w:bodyDiv w:val="1"/>
      <w:marLeft w:val="0"/>
      <w:marRight w:val="0"/>
      <w:marTop w:val="0"/>
      <w:marBottom w:val="0"/>
      <w:divBdr>
        <w:top w:val="none" w:sz="0" w:space="0" w:color="auto"/>
        <w:left w:val="none" w:sz="0" w:space="0" w:color="auto"/>
        <w:bottom w:val="none" w:sz="0" w:space="0" w:color="auto"/>
        <w:right w:val="none" w:sz="0" w:space="0" w:color="auto"/>
      </w:divBdr>
    </w:div>
    <w:div w:id="1912888111">
      <w:bodyDiv w:val="1"/>
      <w:marLeft w:val="0"/>
      <w:marRight w:val="0"/>
      <w:marTop w:val="0"/>
      <w:marBottom w:val="0"/>
      <w:divBdr>
        <w:top w:val="none" w:sz="0" w:space="0" w:color="auto"/>
        <w:left w:val="none" w:sz="0" w:space="0" w:color="auto"/>
        <w:bottom w:val="none" w:sz="0" w:space="0" w:color="auto"/>
        <w:right w:val="none" w:sz="0" w:space="0" w:color="auto"/>
      </w:divBdr>
    </w:div>
    <w:div w:id="1956474679">
      <w:bodyDiv w:val="1"/>
      <w:marLeft w:val="0"/>
      <w:marRight w:val="0"/>
      <w:marTop w:val="0"/>
      <w:marBottom w:val="0"/>
      <w:divBdr>
        <w:top w:val="none" w:sz="0" w:space="0" w:color="auto"/>
        <w:left w:val="none" w:sz="0" w:space="0" w:color="auto"/>
        <w:bottom w:val="none" w:sz="0" w:space="0" w:color="auto"/>
        <w:right w:val="none" w:sz="0" w:space="0" w:color="auto"/>
      </w:divBdr>
    </w:div>
    <w:div w:id="1964146429">
      <w:bodyDiv w:val="1"/>
      <w:marLeft w:val="0"/>
      <w:marRight w:val="0"/>
      <w:marTop w:val="0"/>
      <w:marBottom w:val="0"/>
      <w:divBdr>
        <w:top w:val="none" w:sz="0" w:space="0" w:color="auto"/>
        <w:left w:val="none" w:sz="0" w:space="0" w:color="auto"/>
        <w:bottom w:val="none" w:sz="0" w:space="0" w:color="auto"/>
        <w:right w:val="none" w:sz="0" w:space="0" w:color="auto"/>
      </w:divBdr>
    </w:div>
    <w:div w:id="1971594722">
      <w:bodyDiv w:val="1"/>
      <w:marLeft w:val="0"/>
      <w:marRight w:val="0"/>
      <w:marTop w:val="0"/>
      <w:marBottom w:val="0"/>
      <w:divBdr>
        <w:top w:val="none" w:sz="0" w:space="0" w:color="auto"/>
        <w:left w:val="none" w:sz="0" w:space="0" w:color="auto"/>
        <w:bottom w:val="none" w:sz="0" w:space="0" w:color="auto"/>
        <w:right w:val="none" w:sz="0" w:space="0" w:color="auto"/>
      </w:divBdr>
    </w:div>
    <w:div w:id="1981417345">
      <w:bodyDiv w:val="1"/>
      <w:marLeft w:val="0"/>
      <w:marRight w:val="0"/>
      <w:marTop w:val="0"/>
      <w:marBottom w:val="0"/>
      <w:divBdr>
        <w:top w:val="none" w:sz="0" w:space="0" w:color="auto"/>
        <w:left w:val="none" w:sz="0" w:space="0" w:color="auto"/>
        <w:bottom w:val="none" w:sz="0" w:space="0" w:color="auto"/>
        <w:right w:val="none" w:sz="0" w:space="0" w:color="auto"/>
      </w:divBdr>
    </w:div>
    <w:div w:id="1982686130">
      <w:bodyDiv w:val="1"/>
      <w:marLeft w:val="0"/>
      <w:marRight w:val="0"/>
      <w:marTop w:val="0"/>
      <w:marBottom w:val="0"/>
      <w:divBdr>
        <w:top w:val="none" w:sz="0" w:space="0" w:color="auto"/>
        <w:left w:val="none" w:sz="0" w:space="0" w:color="auto"/>
        <w:bottom w:val="none" w:sz="0" w:space="0" w:color="auto"/>
        <w:right w:val="none" w:sz="0" w:space="0" w:color="auto"/>
      </w:divBdr>
    </w:div>
    <w:div w:id="2005160950">
      <w:bodyDiv w:val="1"/>
      <w:marLeft w:val="0"/>
      <w:marRight w:val="0"/>
      <w:marTop w:val="0"/>
      <w:marBottom w:val="0"/>
      <w:divBdr>
        <w:top w:val="none" w:sz="0" w:space="0" w:color="auto"/>
        <w:left w:val="none" w:sz="0" w:space="0" w:color="auto"/>
        <w:bottom w:val="none" w:sz="0" w:space="0" w:color="auto"/>
        <w:right w:val="none" w:sz="0" w:space="0" w:color="auto"/>
      </w:divBdr>
    </w:div>
    <w:div w:id="2017228672">
      <w:bodyDiv w:val="1"/>
      <w:marLeft w:val="0"/>
      <w:marRight w:val="0"/>
      <w:marTop w:val="0"/>
      <w:marBottom w:val="0"/>
      <w:divBdr>
        <w:top w:val="none" w:sz="0" w:space="0" w:color="auto"/>
        <w:left w:val="none" w:sz="0" w:space="0" w:color="auto"/>
        <w:bottom w:val="none" w:sz="0" w:space="0" w:color="auto"/>
        <w:right w:val="none" w:sz="0" w:space="0" w:color="auto"/>
      </w:divBdr>
    </w:div>
    <w:div w:id="2020304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5.jpeg"/><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image" Target="media/image4.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webSettings" Target="webSetting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23</Pages>
  <Words>3548</Words>
  <Characters>19342</Characters>
  <Application>Microsoft Office Word</Application>
  <DocSecurity>0</DocSecurity>
  <Lines>773</Lines>
  <Paragraphs>431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Myry ---</dc:creator>
  <cp:keywords/>
  <dc:description/>
  <cp:lastModifiedBy>Arden Marie Badon</cp:lastModifiedBy>
  <cp:revision>3</cp:revision>
  <dcterms:created xsi:type="dcterms:W3CDTF">2024-12-09T10:57:00Z</dcterms:created>
  <dcterms:modified xsi:type="dcterms:W3CDTF">2024-12-15T11:07:00Z</dcterms:modified>
</cp:coreProperties>
</file>